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F6A" w:rsidRPr="00DC7F5A" w:rsidRDefault="00C06F6A" w:rsidP="00C06F6A">
      <w:pPr>
        <w:pStyle w:val="Paragrafoelenco"/>
        <w:jc w:val="center"/>
        <w:rPr>
          <w:rStyle w:val="Titolodellibro"/>
          <w:b w:val="0"/>
        </w:rPr>
      </w:pPr>
      <w:r w:rsidRPr="00DC7F5A">
        <w:rPr>
          <w:rStyle w:val="Titolodellibro"/>
        </w:rPr>
        <w:t>CURRICULUM VITAE</w:t>
      </w:r>
    </w:p>
    <w:p w:rsidR="00C06F6A" w:rsidRPr="00DC7F5A" w:rsidRDefault="00C06F6A" w:rsidP="00C06F6A">
      <w:pPr>
        <w:pStyle w:val="Paragrafoelenco"/>
        <w:jc w:val="center"/>
        <w:rPr>
          <w:rStyle w:val="Titolodellibro"/>
        </w:rPr>
      </w:pPr>
    </w:p>
    <w:p w:rsidR="00C06F6A" w:rsidRPr="00DC7F5A" w:rsidRDefault="00C06F6A" w:rsidP="00C06F6A">
      <w:pPr>
        <w:pStyle w:val="Sottotitolo"/>
        <w:jc w:val="center"/>
        <w:rPr>
          <w:rFonts w:ascii="Times New Roman" w:hAnsi="Times New Roman" w:cs="Times New Roman"/>
          <w:b/>
          <w:bCs/>
          <w:smallCaps/>
        </w:rPr>
      </w:pPr>
      <w:r w:rsidRPr="004E510D">
        <w:rPr>
          <w:noProof/>
        </w:rPr>
        <w:drawing>
          <wp:anchor distT="0" distB="0" distL="114300" distR="114300" simplePos="0" relativeHeight="251659264" behindDoc="0" locked="0" layoutInCell="1" allowOverlap="1" wp14:anchorId="746F1F9A" wp14:editId="661C3F9E">
            <wp:simplePos x="0" y="0"/>
            <wp:positionH relativeFrom="margin">
              <wp:posOffset>4957445</wp:posOffset>
            </wp:positionH>
            <wp:positionV relativeFrom="margin">
              <wp:posOffset>564056</wp:posOffset>
            </wp:positionV>
            <wp:extent cx="849630" cy="1314450"/>
            <wp:effectExtent l="63500" t="25400" r="64770" b="1079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933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6" t="35300" r="26047" b="26450"/>
                    <a:stretch/>
                  </pic:blipFill>
                  <pic:spPr bwMode="auto">
                    <a:xfrm>
                      <a:off x="0" y="0"/>
                      <a:ext cx="849630" cy="131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7F5A">
        <w:rPr>
          <w:rStyle w:val="Enfasigrassetto"/>
          <w:rFonts w:ascii="Times New Roman" w:hAnsi="Times New Roman" w:cs="Times New Roman"/>
        </w:rPr>
        <w:t xml:space="preserve"> </w:t>
      </w:r>
      <w:r w:rsidRPr="00DC7F5A">
        <w:rPr>
          <w:rStyle w:val="Enfasigrassetto"/>
          <w:rFonts w:ascii="Times New Roman" w:hAnsi="Times New Roman" w:cs="Times New Roman"/>
          <w:smallCaps/>
          <w:color w:val="auto"/>
        </w:rPr>
        <w:t>Elena Podetti</w:t>
      </w:r>
    </w:p>
    <w:p w:rsidR="00C06F6A" w:rsidRPr="00C06F6A" w:rsidRDefault="00C06F6A" w:rsidP="00C06F6A">
      <w:pPr>
        <w:pStyle w:val="Nessunaspaziatura"/>
        <w:rPr>
          <w:rStyle w:val="Enfasigrassetto"/>
          <w:b w:val="0"/>
          <w:sz w:val="22"/>
          <w:szCs w:val="22"/>
        </w:rPr>
      </w:pPr>
      <w:r w:rsidRPr="00C06F6A">
        <w:rPr>
          <w:rStyle w:val="Enfasigrassetto"/>
          <w:b w:val="0"/>
          <w:sz w:val="22"/>
          <w:szCs w:val="22"/>
        </w:rPr>
        <w:t>Date de naissance : 24/12/1989</w:t>
      </w:r>
    </w:p>
    <w:p w:rsidR="00C06F6A" w:rsidRPr="00C06F6A" w:rsidRDefault="00C06F6A" w:rsidP="00C06F6A">
      <w:pPr>
        <w:pStyle w:val="Nessunaspaziatura"/>
        <w:rPr>
          <w:rStyle w:val="Enfasigrassetto"/>
          <w:b w:val="0"/>
          <w:sz w:val="22"/>
          <w:szCs w:val="22"/>
        </w:rPr>
      </w:pPr>
      <w:r w:rsidRPr="00C06F6A">
        <w:rPr>
          <w:rStyle w:val="Enfasigrassetto"/>
          <w:b w:val="0"/>
          <w:sz w:val="22"/>
          <w:szCs w:val="22"/>
        </w:rPr>
        <w:t>Lieu de naissance : Trento (Italie)</w:t>
      </w:r>
    </w:p>
    <w:p w:rsidR="00C06F6A" w:rsidRPr="00C06F6A" w:rsidRDefault="00C06F6A" w:rsidP="00C06F6A">
      <w:pPr>
        <w:pStyle w:val="Nessunaspaziatura"/>
        <w:rPr>
          <w:rStyle w:val="Enfasigrassetto"/>
          <w:b w:val="0"/>
          <w:sz w:val="22"/>
          <w:szCs w:val="22"/>
        </w:rPr>
      </w:pPr>
      <w:r w:rsidRPr="00C06F6A">
        <w:rPr>
          <w:rStyle w:val="Enfasigrassetto"/>
          <w:b w:val="0"/>
          <w:sz w:val="22"/>
          <w:szCs w:val="22"/>
        </w:rPr>
        <w:t>Nationalité : italienne</w:t>
      </w:r>
    </w:p>
    <w:p w:rsidR="00C06F6A" w:rsidRPr="00C06F6A" w:rsidRDefault="00C06F6A" w:rsidP="00C06F6A">
      <w:pPr>
        <w:pStyle w:val="Nessunaspaziatura"/>
        <w:rPr>
          <w:rStyle w:val="Enfasigrassetto"/>
          <w:b w:val="0"/>
          <w:sz w:val="22"/>
          <w:szCs w:val="22"/>
        </w:rPr>
      </w:pPr>
      <w:r w:rsidRPr="00C06F6A">
        <w:rPr>
          <w:rStyle w:val="Enfasigrassetto"/>
          <w:b w:val="0"/>
          <w:sz w:val="22"/>
          <w:szCs w:val="22"/>
        </w:rPr>
        <w:t>Adresse : 13, rue de l’église</w:t>
      </w:r>
    </w:p>
    <w:p w:rsidR="00C06F6A" w:rsidRPr="00C06F6A" w:rsidRDefault="00C06F6A" w:rsidP="00C06F6A">
      <w:pPr>
        <w:pStyle w:val="Nessunaspaziatura"/>
        <w:rPr>
          <w:rStyle w:val="Enfasigrassetto"/>
          <w:b w:val="0"/>
          <w:sz w:val="22"/>
          <w:szCs w:val="22"/>
        </w:rPr>
      </w:pPr>
      <w:r w:rsidRPr="00C06F6A">
        <w:rPr>
          <w:rStyle w:val="Enfasigrassetto"/>
          <w:b w:val="0"/>
          <w:sz w:val="22"/>
          <w:szCs w:val="22"/>
        </w:rPr>
        <w:t xml:space="preserve">                77850 </w:t>
      </w:r>
      <w:proofErr w:type="spellStart"/>
      <w:r w:rsidRPr="00C06F6A">
        <w:rPr>
          <w:rStyle w:val="Enfasigrassetto"/>
          <w:b w:val="0"/>
          <w:sz w:val="22"/>
          <w:szCs w:val="22"/>
        </w:rPr>
        <w:t>Héricy</w:t>
      </w:r>
      <w:proofErr w:type="spellEnd"/>
    </w:p>
    <w:p w:rsidR="00C06F6A" w:rsidRPr="00C06F6A" w:rsidRDefault="00C06F6A" w:rsidP="00C06F6A">
      <w:pPr>
        <w:pStyle w:val="Nessunaspaziatura"/>
        <w:rPr>
          <w:rStyle w:val="Enfasigrassetto"/>
          <w:b w:val="0"/>
          <w:sz w:val="22"/>
          <w:szCs w:val="22"/>
        </w:rPr>
      </w:pPr>
      <w:r w:rsidRPr="00C06F6A">
        <w:rPr>
          <w:rStyle w:val="Enfasigrassetto"/>
          <w:b w:val="0"/>
          <w:sz w:val="22"/>
          <w:szCs w:val="22"/>
        </w:rPr>
        <w:t xml:space="preserve">Mail : </w:t>
      </w:r>
      <w:hyperlink r:id="rId6" w:history="1">
        <w:r w:rsidRPr="00C06F6A">
          <w:rPr>
            <w:rStyle w:val="Collegamentoipertestuale"/>
            <w:color w:val="auto"/>
            <w:sz w:val="22"/>
            <w:szCs w:val="22"/>
          </w:rPr>
          <w:t>elena.podetti@outlook.it</w:t>
        </w:r>
      </w:hyperlink>
      <w:r w:rsidRPr="00C06F6A">
        <w:rPr>
          <w:rStyle w:val="Enfasigrassetto"/>
          <w:sz w:val="22"/>
          <w:szCs w:val="22"/>
        </w:rPr>
        <w:t xml:space="preserve"> </w:t>
      </w:r>
      <w:r w:rsidRPr="00C06F6A">
        <w:rPr>
          <w:rStyle w:val="Enfasigrassetto"/>
          <w:b w:val="0"/>
          <w:sz w:val="22"/>
          <w:szCs w:val="22"/>
        </w:rPr>
        <w:t>ou</w:t>
      </w:r>
      <w:r w:rsidRPr="00C06F6A">
        <w:rPr>
          <w:rStyle w:val="Enfasigrassetto"/>
          <w:sz w:val="22"/>
          <w:szCs w:val="22"/>
        </w:rPr>
        <w:t xml:space="preserve"> </w:t>
      </w:r>
      <w:hyperlink r:id="rId7" w:history="1">
        <w:r w:rsidRPr="00C06F6A">
          <w:rPr>
            <w:rStyle w:val="Collegamentoipertestuale"/>
            <w:color w:val="auto"/>
            <w:sz w:val="22"/>
            <w:szCs w:val="22"/>
          </w:rPr>
          <w:t>Elena.Podetti@ac-creteil.fr</w:t>
        </w:r>
      </w:hyperlink>
      <w:r w:rsidRPr="00C06F6A">
        <w:rPr>
          <w:rStyle w:val="Enfasigrassetto"/>
          <w:b w:val="0"/>
          <w:sz w:val="22"/>
          <w:szCs w:val="22"/>
        </w:rPr>
        <w:t xml:space="preserve"> </w:t>
      </w:r>
    </w:p>
    <w:p w:rsidR="00C06F6A" w:rsidRDefault="00C06F6A" w:rsidP="00C06F6A">
      <w:pPr>
        <w:pStyle w:val="Nessunaspaziatura"/>
        <w:rPr>
          <w:rStyle w:val="Enfasigrassetto"/>
          <w:b w:val="0"/>
          <w:sz w:val="22"/>
          <w:szCs w:val="22"/>
        </w:rPr>
      </w:pPr>
      <w:r w:rsidRPr="00C06F6A">
        <w:rPr>
          <w:rStyle w:val="Enfasigrassetto"/>
          <w:b w:val="0"/>
          <w:sz w:val="22"/>
          <w:szCs w:val="22"/>
        </w:rPr>
        <w:t>Portable : +33782549101</w:t>
      </w:r>
    </w:p>
    <w:p w:rsidR="00C06F6A" w:rsidRPr="00C06F6A" w:rsidRDefault="00C06F6A" w:rsidP="00C06F6A">
      <w:pPr>
        <w:pStyle w:val="Nessunaspaziatura"/>
        <w:rPr>
          <w:b/>
          <w:bCs/>
          <w:sz w:val="22"/>
          <w:szCs w:val="22"/>
        </w:rPr>
      </w:pPr>
    </w:p>
    <w:p w:rsidR="00C06F6A" w:rsidRPr="00500EAF" w:rsidRDefault="00C06F6A" w:rsidP="00C06F6A">
      <w:pPr>
        <w:pStyle w:val="Citazioneintensa"/>
        <w:jc w:val="left"/>
        <w:rPr>
          <w:rStyle w:val="Enfasidelicata"/>
          <w:b/>
          <w:smallCaps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>Parcours Universitaire</w:t>
      </w:r>
    </w:p>
    <w:p w:rsidR="00C06F6A" w:rsidRDefault="00C06F6A" w:rsidP="00C06F6A">
      <w:pPr>
        <w:tabs>
          <w:tab w:val="right" w:pos="993"/>
          <w:tab w:val="left" w:pos="1134"/>
          <w:tab w:val="left" w:pos="1701"/>
        </w:tabs>
        <w:spacing w:line="276" w:lineRule="auto"/>
        <w:ind w:left="1700" w:hanging="1700"/>
        <w:jc w:val="both"/>
        <w:rPr>
          <w:sz w:val="22"/>
          <w:szCs w:val="22"/>
        </w:rPr>
      </w:pPr>
      <w:r>
        <w:rPr>
          <w:sz w:val="22"/>
          <w:szCs w:val="22"/>
        </w:rPr>
        <w:tab/>
        <w:t>2020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45590">
        <w:rPr>
          <w:b/>
          <w:sz w:val="22"/>
          <w:szCs w:val="22"/>
        </w:rPr>
        <w:t>Qualification à la 9</w:t>
      </w:r>
      <w:r w:rsidRPr="00745590">
        <w:rPr>
          <w:b/>
          <w:sz w:val="22"/>
          <w:szCs w:val="22"/>
          <w:vertAlign w:val="superscript"/>
        </w:rPr>
        <w:t xml:space="preserve">e </w:t>
      </w:r>
      <w:r w:rsidRPr="00745590">
        <w:rPr>
          <w:b/>
          <w:sz w:val="22"/>
          <w:szCs w:val="22"/>
        </w:rPr>
        <w:t>section du CNU</w:t>
      </w:r>
      <w:r>
        <w:rPr>
          <w:sz w:val="22"/>
          <w:szCs w:val="22"/>
        </w:rPr>
        <w:t xml:space="preserve"> (numéro de qualification : 20209323437).</w:t>
      </w:r>
    </w:p>
    <w:p w:rsidR="00C06F6A" w:rsidRDefault="00C06F6A" w:rsidP="00C06F6A">
      <w:pPr>
        <w:tabs>
          <w:tab w:val="right" w:pos="993"/>
          <w:tab w:val="left" w:pos="1134"/>
          <w:tab w:val="left" w:pos="1701"/>
        </w:tabs>
        <w:spacing w:line="276" w:lineRule="auto"/>
        <w:ind w:left="1700" w:hanging="1700"/>
        <w:jc w:val="both"/>
        <w:rPr>
          <w:sz w:val="22"/>
          <w:szCs w:val="22"/>
        </w:rPr>
      </w:pPr>
    </w:p>
    <w:p w:rsidR="00C06F6A" w:rsidRDefault="00C06F6A" w:rsidP="00C06F6A">
      <w:pPr>
        <w:tabs>
          <w:tab w:val="right" w:pos="993"/>
          <w:tab w:val="left" w:pos="1134"/>
          <w:tab w:val="left" w:pos="1701"/>
        </w:tabs>
        <w:spacing w:line="276" w:lineRule="auto"/>
        <w:ind w:left="1700" w:hanging="1700"/>
        <w:jc w:val="both"/>
        <w:rPr>
          <w:sz w:val="22"/>
          <w:szCs w:val="22"/>
        </w:rPr>
      </w:pPr>
      <w:r>
        <w:rPr>
          <w:sz w:val="22"/>
          <w:szCs w:val="22"/>
        </w:rPr>
        <w:t>2015-2019</w:t>
      </w:r>
      <w:r w:rsidRPr="00DC6B1B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55035">
        <w:rPr>
          <w:sz w:val="22"/>
          <w:szCs w:val="22"/>
        </w:rPr>
        <w:tab/>
      </w:r>
      <w:r w:rsidRPr="00742390">
        <w:rPr>
          <w:b/>
          <w:sz w:val="22"/>
          <w:szCs w:val="22"/>
        </w:rPr>
        <w:t>Doctorat en Littérature française médiévale</w:t>
      </w:r>
      <w:r>
        <w:rPr>
          <w:b/>
          <w:sz w:val="22"/>
          <w:szCs w:val="22"/>
        </w:rPr>
        <w:t>. Université de Strasbourg</w:t>
      </w:r>
      <w:r>
        <w:rPr>
          <w:b/>
          <w:sz w:val="22"/>
          <w:szCs w:val="22"/>
        </w:rPr>
        <w:t xml:space="preserve"> en cotutelle avec l’Université de Padoue</w:t>
      </w:r>
      <w:r>
        <w:rPr>
          <w:b/>
          <w:sz w:val="22"/>
          <w:szCs w:val="22"/>
        </w:rPr>
        <w:t>. Thèse ayant bénéficié d’un contrat doctoral</w:t>
      </w:r>
      <w:r>
        <w:rPr>
          <w:b/>
          <w:sz w:val="22"/>
          <w:szCs w:val="22"/>
        </w:rPr>
        <w:t>.</w:t>
      </w:r>
    </w:p>
    <w:p w:rsidR="00C06F6A" w:rsidRDefault="00C06F6A" w:rsidP="00C06F6A">
      <w:pPr>
        <w:tabs>
          <w:tab w:val="right" w:pos="993"/>
          <w:tab w:val="left" w:pos="1134"/>
          <w:tab w:val="left" w:pos="1701"/>
        </w:tabs>
        <w:spacing w:line="276" w:lineRule="auto"/>
        <w:ind w:left="1700" w:hanging="170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Sujet : </w:t>
      </w:r>
      <w:r>
        <w:rPr>
          <w:i/>
          <w:sz w:val="22"/>
          <w:szCs w:val="22"/>
        </w:rPr>
        <w:t xml:space="preserve">Une continuation de </w:t>
      </w:r>
      <w:r>
        <w:rPr>
          <w:sz w:val="22"/>
          <w:szCs w:val="22"/>
        </w:rPr>
        <w:t>Huon de Bordeaux </w:t>
      </w:r>
      <w:r>
        <w:rPr>
          <w:i/>
          <w:sz w:val="22"/>
          <w:szCs w:val="22"/>
        </w:rPr>
        <w:t xml:space="preserve">: </w:t>
      </w:r>
      <w:r>
        <w:rPr>
          <w:sz w:val="22"/>
          <w:szCs w:val="22"/>
        </w:rPr>
        <w:t xml:space="preserve">Yde et Olive. </w:t>
      </w:r>
      <w:r>
        <w:rPr>
          <w:i/>
          <w:sz w:val="22"/>
          <w:szCs w:val="22"/>
        </w:rPr>
        <w:t>Édition critique et commentaire, entre réminiscences folkloriques et résonances littéraires</w:t>
      </w:r>
      <w:r>
        <w:rPr>
          <w:sz w:val="22"/>
          <w:szCs w:val="22"/>
        </w:rPr>
        <w:t xml:space="preserve"> (646 p.) Thèse dirigée par Mme Muriel </w:t>
      </w:r>
      <w:proofErr w:type="spellStart"/>
      <w:r>
        <w:rPr>
          <w:sz w:val="22"/>
          <w:szCs w:val="22"/>
        </w:rPr>
        <w:t>Ott</w:t>
      </w:r>
      <w:proofErr w:type="spellEnd"/>
      <w:r>
        <w:rPr>
          <w:sz w:val="22"/>
          <w:szCs w:val="22"/>
        </w:rPr>
        <w:t xml:space="preserve"> (Université de Strasbourg) et codirigée par M. </w:t>
      </w:r>
      <w:proofErr w:type="spellStart"/>
      <w:r>
        <w:rPr>
          <w:sz w:val="22"/>
          <w:szCs w:val="22"/>
        </w:rPr>
        <w:t>Gianfelice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Peron</w:t>
      </w:r>
      <w:proofErr w:type="spellEnd"/>
      <w:r>
        <w:rPr>
          <w:sz w:val="22"/>
          <w:szCs w:val="22"/>
        </w:rPr>
        <w:t xml:space="preserve"> (Université de Padoue). Soutenue le 27 juin 2019. Rapporteurs : Mme Nadine </w:t>
      </w:r>
      <w:proofErr w:type="spellStart"/>
      <w:r>
        <w:rPr>
          <w:sz w:val="22"/>
          <w:szCs w:val="22"/>
        </w:rPr>
        <w:t>Henrard</w:t>
      </w:r>
      <w:proofErr w:type="spellEnd"/>
      <w:r>
        <w:rPr>
          <w:sz w:val="22"/>
          <w:szCs w:val="22"/>
        </w:rPr>
        <w:t xml:space="preserve"> (Université de Liège) et Mme Élisabeth Pinto-Mathieu (Université d’Angers). Autres membres du jury : M. Marco </w:t>
      </w:r>
      <w:proofErr w:type="spellStart"/>
      <w:r>
        <w:rPr>
          <w:sz w:val="22"/>
          <w:szCs w:val="22"/>
        </w:rPr>
        <w:t>Infurna</w:t>
      </w:r>
      <w:proofErr w:type="spellEnd"/>
      <w:r>
        <w:rPr>
          <w:sz w:val="22"/>
          <w:szCs w:val="22"/>
        </w:rPr>
        <w:t xml:space="preserve"> (Université de Venise) et M. Jean-Pierre Martin (Université d’Artois).</w:t>
      </w:r>
    </w:p>
    <w:p w:rsidR="00C06F6A" w:rsidRPr="00255035" w:rsidRDefault="00C06F6A" w:rsidP="00C06F6A">
      <w:pPr>
        <w:tabs>
          <w:tab w:val="right" w:pos="993"/>
          <w:tab w:val="left" w:pos="1134"/>
          <w:tab w:val="left" w:pos="1701"/>
        </w:tabs>
        <w:spacing w:line="276" w:lineRule="auto"/>
        <w:ind w:left="1700" w:hanging="1700"/>
        <w:jc w:val="both"/>
        <w:rPr>
          <w:sz w:val="20"/>
          <w:szCs w:val="20"/>
        </w:rPr>
      </w:pPr>
    </w:p>
    <w:p w:rsidR="00C06F6A" w:rsidRDefault="00C06F6A" w:rsidP="00C06F6A">
      <w:pPr>
        <w:tabs>
          <w:tab w:val="right" w:pos="1134"/>
          <w:tab w:val="left" w:pos="1701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DC6B1B">
        <w:rPr>
          <w:sz w:val="22"/>
          <w:szCs w:val="22"/>
        </w:rPr>
        <w:t xml:space="preserve">2018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42390">
        <w:rPr>
          <w:b/>
          <w:sz w:val="22"/>
          <w:szCs w:val="22"/>
        </w:rPr>
        <w:t xml:space="preserve">Capes de Lettres Modernes </w:t>
      </w:r>
      <w:r w:rsidRPr="00136A8A">
        <w:rPr>
          <w:sz w:val="22"/>
          <w:szCs w:val="22"/>
        </w:rPr>
        <w:t xml:space="preserve">et </w:t>
      </w:r>
      <w:r w:rsidRPr="00742390">
        <w:rPr>
          <w:b/>
          <w:sz w:val="22"/>
          <w:szCs w:val="22"/>
        </w:rPr>
        <w:t>Capes d’Italien</w:t>
      </w:r>
      <w:r w:rsidRPr="00B65EC6">
        <w:rPr>
          <w:sz w:val="22"/>
          <w:szCs w:val="22"/>
        </w:rPr>
        <w:t>.</w:t>
      </w:r>
    </w:p>
    <w:p w:rsidR="00C06F6A" w:rsidRPr="00DC6B1B" w:rsidRDefault="00C06F6A" w:rsidP="00C06F6A">
      <w:pPr>
        <w:tabs>
          <w:tab w:val="right" w:pos="1134"/>
          <w:tab w:val="left" w:pos="1701"/>
        </w:tabs>
        <w:spacing w:line="276" w:lineRule="auto"/>
        <w:jc w:val="both"/>
        <w:rPr>
          <w:sz w:val="22"/>
          <w:szCs w:val="22"/>
        </w:rPr>
      </w:pPr>
    </w:p>
    <w:p w:rsidR="00C06F6A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  <w:r w:rsidRPr="00DC6B1B">
        <w:rPr>
          <w:sz w:val="22"/>
          <w:szCs w:val="22"/>
        </w:rPr>
        <w:t xml:space="preserve">2011-2014 </w:t>
      </w:r>
      <w:r>
        <w:rPr>
          <w:sz w:val="22"/>
          <w:szCs w:val="22"/>
        </w:rPr>
        <w:tab/>
      </w:r>
      <w:r w:rsidRPr="00742390">
        <w:rPr>
          <w:b/>
          <w:sz w:val="22"/>
          <w:szCs w:val="22"/>
        </w:rPr>
        <w:t>Master 2 de Philologie et critique littéraire</w:t>
      </w:r>
      <w:r w:rsidRPr="00DC6B1B">
        <w:rPr>
          <w:sz w:val="22"/>
          <w:szCs w:val="22"/>
        </w:rPr>
        <w:t>, Université de Trento</w:t>
      </w:r>
      <w:r>
        <w:rPr>
          <w:sz w:val="22"/>
          <w:szCs w:val="22"/>
        </w:rPr>
        <w:t>, Italie (note 110L).</w:t>
      </w:r>
    </w:p>
    <w:p w:rsidR="00C06F6A" w:rsidRPr="00DC6B1B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</w:p>
    <w:p w:rsidR="00C06F6A" w:rsidRDefault="00C06F6A" w:rsidP="00C06F6A">
      <w:pPr>
        <w:tabs>
          <w:tab w:val="left" w:pos="1701"/>
        </w:tabs>
        <w:spacing w:line="276" w:lineRule="auto"/>
        <w:jc w:val="both"/>
        <w:rPr>
          <w:sz w:val="22"/>
          <w:szCs w:val="22"/>
        </w:rPr>
      </w:pPr>
      <w:r w:rsidRPr="006B44EA">
        <w:rPr>
          <w:sz w:val="22"/>
          <w:szCs w:val="22"/>
        </w:rPr>
        <w:t xml:space="preserve">2011-2012 </w:t>
      </w:r>
      <w:r w:rsidRPr="006B44EA">
        <w:rPr>
          <w:sz w:val="22"/>
          <w:szCs w:val="22"/>
        </w:rPr>
        <w:tab/>
      </w:r>
      <w:r w:rsidRPr="00742390">
        <w:rPr>
          <w:b/>
          <w:sz w:val="22"/>
          <w:szCs w:val="22"/>
        </w:rPr>
        <w:t>Programme LLP-Erasmus</w:t>
      </w:r>
      <w:r w:rsidRPr="006B44EA">
        <w:rPr>
          <w:sz w:val="22"/>
          <w:szCs w:val="22"/>
        </w:rPr>
        <w:t xml:space="preserve"> Université de Strasbourg</w:t>
      </w:r>
      <w:r>
        <w:rPr>
          <w:sz w:val="22"/>
          <w:szCs w:val="22"/>
        </w:rPr>
        <w:t>.</w:t>
      </w:r>
    </w:p>
    <w:p w:rsidR="00C06F6A" w:rsidRPr="006B44EA" w:rsidRDefault="00C06F6A" w:rsidP="00C06F6A">
      <w:pPr>
        <w:tabs>
          <w:tab w:val="left" w:pos="1701"/>
        </w:tabs>
        <w:spacing w:line="276" w:lineRule="auto"/>
        <w:jc w:val="both"/>
        <w:rPr>
          <w:sz w:val="22"/>
          <w:szCs w:val="22"/>
        </w:rPr>
      </w:pPr>
    </w:p>
    <w:p w:rsidR="00C06F6A" w:rsidRPr="00DC6B1B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  <w:r w:rsidRPr="00DC6B1B">
        <w:rPr>
          <w:sz w:val="22"/>
          <w:szCs w:val="22"/>
        </w:rPr>
        <w:t xml:space="preserve">2008-2011 </w:t>
      </w:r>
      <w:r>
        <w:rPr>
          <w:sz w:val="22"/>
          <w:szCs w:val="22"/>
        </w:rPr>
        <w:tab/>
      </w:r>
      <w:r w:rsidRPr="00742390">
        <w:rPr>
          <w:b/>
          <w:sz w:val="22"/>
          <w:szCs w:val="22"/>
        </w:rPr>
        <w:t>Licence de Lettres Modernes</w:t>
      </w:r>
      <w:r w:rsidRPr="00DC6B1B">
        <w:rPr>
          <w:sz w:val="22"/>
          <w:szCs w:val="22"/>
        </w:rPr>
        <w:t>, Université de Trento</w:t>
      </w:r>
      <w:r>
        <w:rPr>
          <w:sz w:val="22"/>
          <w:szCs w:val="22"/>
        </w:rPr>
        <w:t>, Italie (note 110L).</w:t>
      </w:r>
    </w:p>
    <w:p w:rsidR="00C06F6A" w:rsidRPr="00500EAF" w:rsidRDefault="00C06F6A" w:rsidP="00C06F6A">
      <w:pPr>
        <w:pStyle w:val="Citazioneintensa"/>
        <w:tabs>
          <w:tab w:val="left" w:pos="1701"/>
        </w:tabs>
        <w:jc w:val="left"/>
        <w:rPr>
          <w:rStyle w:val="Enfasidelicata"/>
          <w:b/>
          <w:smallCaps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>Activités d’enseignement</w:t>
      </w:r>
    </w:p>
    <w:p w:rsidR="00C06F6A" w:rsidRPr="003F47F5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  <w:r>
        <w:rPr>
          <w:sz w:val="22"/>
          <w:szCs w:val="22"/>
        </w:rPr>
        <w:t>2020-2021</w:t>
      </w:r>
      <w:r>
        <w:rPr>
          <w:sz w:val="22"/>
          <w:szCs w:val="22"/>
        </w:rPr>
        <w:tab/>
      </w:r>
      <w:r w:rsidRPr="004D44D4">
        <w:rPr>
          <w:b/>
          <w:sz w:val="22"/>
          <w:szCs w:val="22"/>
        </w:rPr>
        <w:t>Professeur d’italien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au lycée André Malraux de Montereau et au collège Alfred Sisley de Moret-sur-Loing (Académie de Créteil).</w:t>
      </w:r>
    </w:p>
    <w:p w:rsidR="00C06F6A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</w:p>
    <w:p w:rsidR="00C06F6A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  <w:r>
        <w:rPr>
          <w:sz w:val="22"/>
          <w:szCs w:val="22"/>
        </w:rPr>
        <w:t>2019-2020</w:t>
      </w:r>
      <w:r>
        <w:rPr>
          <w:sz w:val="22"/>
          <w:szCs w:val="22"/>
        </w:rPr>
        <w:tab/>
      </w:r>
      <w:r w:rsidRPr="004D44D4">
        <w:rPr>
          <w:b/>
          <w:sz w:val="22"/>
          <w:szCs w:val="22"/>
        </w:rPr>
        <w:t>Professeur d’italien</w:t>
      </w:r>
      <w:r>
        <w:rPr>
          <w:sz w:val="22"/>
          <w:szCs w:val="22"/>
        </w:rPr>
        <w:t xml:space="preserve"> au lycée Louis </w:t>
      </w:r>
      <w:proofErr w:type="spellStart"/>
      <w:r>
        <w:rPr>
          <w:sz w:val="22"/>
          <w:szCs w:val="22"/>
        </w:rPr>
        <w:t>Lachenal</w:t>
      </w:r>
      <w:proofErr w:type="spellEnd"/>
      <w:r>
        <w:rPr>
          <w:sz w:val="22"/>
          <w:szCs w:val="22"/>
        </w:rPr>
        <w:t xml:space="preserve"> à Annecy.</w:t>
      </w:r>
    </w:p>
    <w:p w:rsidR="00C06F6A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</w:p>
    <w:p w:rsidR="00C06F6A" w:rsidRPr="00495F3B" w:rsidRDefault="00C06F6A" w:rsidP="00C06F6A">
      <w:pPr>
        <w:tabs>
          <w:tab w:val="left" w:pos="1701"/>
        </w:tabs>
        <w:spacing w:line="276" w:lineRule="auto"/>
        <w:ind w:left="1701" w:hanging="1701"/>
        <w:jc w:val="both"/>
        <w:rPr>
          <w:sz w:val="22"/>
          <w:szCs w:val="22"/>
        </w:rPr>
      </w:pPr>
      <w:r w:rsidRPr="00495F3B">
        <w:rPr>
          <w:sz w:val="22"/>
          <w:szCs w:val="22"/>
        </w:rPr>
        <w:t xml:space="preserve">2018-2019 </w:t>
      </w:r>
      <w:r w:rsidRPr="00495F3B">
        <w:rPr>
          <w:sz w:val="22"/>
          <w:szCs w:val="22"/>
        </w:rPr>
        <w:tab/>
      </w:r>
      <w:r w:rsidRPr="00495F3B">
        <w:rPr>
          <w:b/>
          <w:sz w:val="22"/>
          <w:szCs w:val="22"/>
        </w:rPr>
        <w:t>ENS de</w:t>
      </w:r>
      <w:r w:rsidRPr="00495F3B">
        <w:rPr>
          <w:sz w:val="22"/>
          <w:szCs w:val="22"/>
        </w:rPr>
        <w:t xml:space="preserve"> </w:t>
      </w:r>
      <w:r w:rsidRPr="00495F3B">
        <w:rPr>
          <w:b/>
          <w:sz w:val="22"/>
          <w:szCs w:val="22"/>
        </w:rPr>
        <w:t xml:space="preserve">Lyon </w:t>
      </w:r>
      <w:r w:rsidRPr="00495F3B">
        <w:rPr>
          <w:sz w:val="22"/>
          <w:szCs w:val="22"/>
        </w:rPr>
        <w:t>: Introduction à la littérature ancienne (L3/1</w:t>
      </w:r>
      <w:r w:rsidRPr="00495F3B">
        <w:rPr>
          <w:sz w:val="22"/>
          <w:szCs w:val="22"/>
          <w:vertAlign w:val="superscript"/>
        </w:rPr>
        <w:t>ère</w:t>
      </w:r>
      <w:r w:rsidRPr="00495F3B">
        <w:rPr>
          <w:sz w:val="22"/>
          <w:szCs w:val="22"/>
        </w:rPr>
        <w:t xml:space="preserve"> année) </w:t>
      </w:r>
    </w:p>
    <w:p w:rsidR="00C06F6A" w:rsidRPr="00495F3B" w:rsidRDefault="00C06F6A" w:rsidP="00C06F6A">
      <w:pPr>
        <w:tabs>
          <w:tab w:val="left" w:pos="1701"/>
          <w:tab w:val="left" w:pos="2977"/>
        </w:tabs>
        <w:spacing w:line="276" w:lineRule="auto"/>
        <w:ind w:left="5103" w:right="-7" w:hanging="3685"/>
        <w:jc w:val="both"/>
        <w:rPr>
          <w:sz w:val="22"/>
          <w:szCs w:val="22"/>
        </w:rPr>
      </w:pPr>
      <w:r w:rsidRPr="00495F3B">
        <w:rPr>
          <w:sz w:val="22"/>
          <w:szCs w:val="22"/>
        </w:rPr>
        <w:tab/>
        <w:t>Centre de langues de l’ENS de Lyon : langue italienne pour non spécialistes</w:t>
      </w:r>
    </w:p>
    <w:p w:rsidR="00C06F6A" w:rsidRDefault="00C06F6A" w:rsidP="00C06F6A">
      <w:pPr>
        <w:tabs>
          <w:tab w:val="left" w:pos="1701"/>
        </w:tabs>
        <w:spacing w:line="276" w:lineRule="auto"/>
        <w:ind w:left="3119" w:hanging="1701"/>
        <w:jc w:val="both"/>
        <w:rPr>
          <w:sz w:val="22"/>
          <w:szCs w:val="22"/>
        </w:rPr>
      </w:pPr>
      <w:r w:rsidRPr="00495F3B">
        <w:rPr>
          <w:sz w:val="22"/>
          <w:szCs w:val="22"/>
        </w:rPr>
        <w:tab/>
        <w:t>Volume : 300 heures équivalentes TP.</w:t>
      </w:r>
    </w:p>
    <w:p w:rsidR="00C06F6A" w:rsidRPr="00495F3B" w:rsidRDefault="00C06F6A" w:rsidP="00C06F6A">
      <w:pPr>
        <w:tabs>
          <w:tab w:val="left" w:pos="1701"/>
        </w:tabs>
        <w:spacing w:line="276" w:lineRule="auto"/>
        <w:ind w:left="3119" w:hanging="1701"/>
        <w:jc w:val="both"/>
        <w:rPr>
          <w:sz w:val="22"/>
          <w:szCs w:val="22"/>
        </w:rPr>
      </w:pPr>
    </w:p>
    <w:p w:rsidR="00C06F6A" w:rsidRDefault="00C06F6A" w:rsidP="00C06F6A">
      <w:pPr>
        <w:tabs>
          <w:tab w:val="left" w:pos="1701"/>
        </w:tabs>
        <w:ind w:left="4395" w:hanging="4395"/>
        <w:jc w:val="both"/>
        <w:rPr>
          <w:color w:val="201F1E"/>
          <w:sz w:val="22"/>
          <w:szCs w:val="22"/>
          <w:shd w:val="clear" w:color="auto" w:fill="FFFFFF"/>
        </w:rPr>
      </w:pPr>
      <w:r w:rsidRPr="00495F3B">
        <w:rPr>
          <w:sz w:val="22"/>
          <w:szCs w:val="22"/>
        </w:rPr>
        <w:t xml:space="preserve">2016-2018 </w:t>
      </w:r>
      <w:r w:rsidRPr="00495F3B">
        <w:rPr>
          <w:sz w:val="22"/>
          <w:szCs w:val="22"/>
        </w:rPr>
        <w:tab/>
      </w:r>
      <w:r w:rsidRPr="00495F3B">
        <w:rPr>
          <w:b/>
          <w:sz w:val="22"/>
          <w:szCs w:val="22"/>
        </w:rPr>
        <w:t>Université de Strasbourg</w:t>
      </w:r>
      <w:r w:rsidRPr="00495F3B">
        <w:rPr>
          <w:sz w:val="22"/>
          <w:szCs w:val="22"/>
        </w:rPr>
        <w:t> : Méthodologie du travail universitaire</w:t>
      </w:r>
      <w:r w:rsidRPr="00495F3B">
        <w:rPr>
          <w:color w:val="201F1E"/>
          <w:sz w:val="22"/>
          <w:szCs w:val="22"/>
          <w:shd w:val="clear" w:color="auto" w:fill="FFFFFF"/>
        </w:rPr>
        <w:t xml:space="preserve"> </w:t>
      </w:r>
    </w:p>
    <w:p w:rsidR="00C06F6A" w:rsidRPr="00C06F6A" w:rsidRDefault="00C06F6A" w:rsidP="00C06F6A">
      <w:pPr>
        <w:tabs>
          <w:tab w:val="left" w:pos="1701"/>
        </w:tabs>
        <w:ind w:left="4536" w:hanging="4395"/>
        <w:jc w:val="both"/>
        <w:rPr>
          <w:rFonts w:eastAsia="Times New Roman"/>
          <w:color w:val="201F1E"/>
          <w:sz w:val="22"/>
          <w:szCs w:val="22"/>
          <w:shd w:val="clear" w:color="auto" w:fill="FFFFFF"/>
          <w:lang w:eastAsia="it-IT"/>
        </w:rPr>
      </w:pPr>
      <w:r>
        <w:rPr>
          <w:color w:val="201F1E"/>
          <w:sz w:val="22"/>
          <w:szCs w:val="22"/>
          <w:shd w:val="clear" w:color="auto" w:fill="FFFFFF"/>
        </w:rPr>
        <w:lastRenderedPageBreak/>
        <w:t xml:space="preserve">                                                                          </w:t>
      </w:r>
      <w:r w:rsidRPr="00495F3B">
        <w:rPr>
          <w:color w:val="201F1E"/>
          <w:sz w:val="22"/>
          <w:szCs w:val="22"/>
          <w:shd w:val="clear" w:color="auto" w:fill="FFFFFF"/>
        </w:rPr>
        <w:t>Littérature française</w:t>
      </w:r>
      <w:r w:rsidRPr="00C06F6A">
        <w:rPr>
          <w:rFonts w:eastAsia="Times New Roman"/>
          <w:color w:val="201F1E"/>
          <w:sz w:val="22"/>
          <w:szCs w:val="22"/>
          <w:shd w:val="clear" w:color="auto" w:fill="FFFFFF"/>
          <w:lang w:eastAsia="it-IT"/>
        </w:rPr>
        <w:t xml:space="preserve">. </w:t>
      </w:r>
    </w:p>
    <w:p w:rsidR="00C06F6A" w:rsidRPr="00C06F6A" w:rsidRDefault="00C06F6A" w:rsidP="00C06F6A">
      <w:pPr>
        <w:tabs>
          <w:tab w:val="left" w:pos="1701"/>
        </w:tabs>
        <w:ind w:left="4111" w:hanging="4111"/>
        <w:jc w:val="both"/>
        <w:rPr>
          <w:rFonts w:eastAsia="Times New Roman"/>
          <w:color w:val="201F1E"/>
          <w:sz w:val="22"/>
          <w:szCs w:val="22"/>
          <w:shd w:val="clear" w:color="auto" w:fill="FFFFFF"/>
          <w:lang w:eastAsia="it-IT"/>
        </w:rPr>
      </w:pPr>
      <w:r w:rsidRPr="00C06F6A">
        <w:rPr>
          <w:rFonts w:eastAsia="Times New Roman"/>
          <w:color w:val="201F1E"/>
          <w:sz w:val="22"/>
          <w:szCs w:val="22"/>
          <w:shd w:val="clear" w:color="auto" w:fill="FFFFFF"/>
          <w:lang w:eastAsia="it-IT"/>
        </w:rPr>
        <w:tab/>
        <w:t xml:space="preserve">                                              Volume : 128 heures équivalentes TD.</w:t>
      </w:r>
    </w:p>
    <w:p w:rsidR="00C06F6A" w:rsidRPr="00C06F6A" w:rsidRDefault="00C06F6A" w:rsidP="00C06F6A">
      <w:pPr>
        <w:tabs>
          <w:tab w:val="left" w:pos="1701"/>
        </w:tabs>
        <w:ind w:left="4111" w:hanging="4111"/>
        <w:jc w:val="both"/>
        <w:rPr>
          <w:rFonts w:eastAsia="Times New Roman"/>
          <w:lang w:eastAsia="it-IT"/>
        </w:rPr>
      </w:pPr>
    </w:p>
    <w:p w:rsidR="00C06F6A" w:rsidRPr="00C06F6A" w:rsidRDefault="00C06F6A" w:rsidP="00C06F6A">
      <w:pPr>
        <w:tabs>
          <w:tab w:val="left" w:pos="1701"/>
        </w:tabs>
        <w:ind w:left="4111" w:hanging="4111"/>
        <w:jc w:val="both"/>
        <w:rPr>
          <w:rFonts w:eastAsia="Times New Roman"/>
          <w:sz w:val="22"/>
          <w:szCs w:val="22"/>
          <w:lang w:eastAsia="it-IT"/>
        </w:rPr>
      </w:pPr>
      <w:r w:rsidRPr="00C06F6A">
        <w:rPr>
          <w:rFonts w:eastAsia="Times New Roman"/>
          <w:sz w:val="22"/>
          <w:szCs w:val="22"/>
          <w:lang w:eastAsia="it-IT"/>
        </w:rPr>
        <w:t>2014-2015</w:t>
      </w:r>
      <w:r w:rsidRPr="00C06F6A">
        <w:rPr>
          <w:rFonts w:eastAsia="Times New Roman"/>
          <w:sz w:val="22"/>
          <w:szCs w:val="22"/>
          <w:lang w:eastAsia="it-IT"/>
        </w:rPr>
        <w:tab/>
      </w:r>
      <w:r w:rsidRPr="00C06F6A">
        <w:rPr>
          <w:rFonts w:eastAsia="Times New Roman"/>
          <w:b/>
          <w:sz w:val="22"/>
          <w:szCs w:val="22"/>
          <w:lang w:eastAsia="it-IT"/>
        </w:rPr>
        <w:t>Lectrice d’italien</w:t>
      </w:r>
      <w:r w:rsidRPr="00C06F6A">
        <w:rPr>
          <w:rFonts w:eastAsia="Times New Roman"/>
          <w:sz w:val="22"/>
          <w:szCs w:val="22"/>
          <w:lang w:eastAsia="it-IT"/>
        </w:rPr>
        <w:t xml:space="preserve"> au lycée de l’Amiral Ronarc’h et au collège de </w:t>
      </w:r>
    </w:p>
    <w:p w:rsidR="00C06F6A" w:rsidRDefault="00C06F6A" w:rsidP="00C06F6A">
      <w:pPr>
        <w:tabs>
          <w:tab w:val="left" w:pos="1701"/>
        </w:tabs>
        <w:ind w:left="4111" w:hanging="4111"/>
        <w:jc w:val="both"/>
        <w:rPr>
          <w:rFonts w:eastAsia="Times New Roman"/>
          <w:sz w:val="22"/>
          <w:szCs w:val="22"/>
          <w:lang w:eastAsia="it-IT"/>
        </w:rPr>
      </w:pPr>
      <w:r w:rsidRPr="00C06F6A">
        <w:rPr>
          <w:rFonts w:eastAsia="Times New Roman"/>
          <w:sz w:val="22"/>
          <w:szCs w:val="22"/>
          <w:lang w:eastAsia="it-IT"/>
        </w:rPr>
        <w:t xml:space="preserve">                             </w:t>
      </w:r>
      <w:proofErr w:type="gramStart"/>
      <w:r w:rsidRPr="00C06F6A">
        <w:rPr>
          <w:rFonts w:eastAsia="Times New Roman"/>
          <w:sz w:val="22"/>
          <w:szCs w:val="22"/>
          <w:lang w:eastAsia="it-IT"/>
        </w:rPr>
        <w:t>l’</w:t>
      </w:r>
      <w:proofErr w:type="spellStart"/>
      <w:r w:rsidRPr="00C06F6A">
        <w:rPr>
          <w:rFonts w:eastAsia="Times New Roman"/>
          <w:sz w:val="22"/>
          <w:szCs w:val="22"/>
          <w:lang w:eastAsia="it-IT"/>
        </w:rPr>
        <w:t>Harteloire</w:t>
      </w:r>
      <w:proofErr w:type="spellEnd"/>
      <w:proofErr w:type="gramEnd"/>
      <w:r w:rsidRPr="00C06F6A">
        <w:rPr>
          <w:rFonts w:eastAsia="Times New Roman"/>
          <w:sz w:val="22"/>
          <w:szCs w:val="22"/>
          <w:lang w:eastAsia="it-IT"/>
        </w:rPr>
        <w:t xml:space="preserve"> à Brest</w:t>
      </w:r>
    </w:p>
    <w:p w:rsidR="00C06F6A" w:rsidRPr="00C06F6A" w:rsidRDefault="00C06F6A" w:rsidP="00C06F6A">
      <w:pPr>
        <w:tabs>
          <w:tab w:val="left" w:pos="1701"/>
        </w:tabs>
        <w:ind w:left="4111" w:hanging="4111"/>
        <w:jc w:val="both"/>
        <w:rPr>
          <w:rFonts w:eastAsia="Times New Roman"/>
          <w:sz w:val="22"/>
          <w:szCs w:val="22"/>
          <w:lang w:eastAsia="it-IT"/>
        </w:rPr>
      </w:pPr>
    </w:p>
    <w:p w:rsidR="00C06F6A" w:rsidRPr="00791730" w:rsidRDefault="00C06F6A" w:rsidP="00C06F6A">
      <w:pPr>
        <w:pStyle w:val="Citazioneintensa"/>
        <w:tabs>
          <w:tab w:val="right" w:pos="1985"/>
        </w:tabs>
        <w:jc w:val="left"/>
        <w:rPr>
          <w:b/>
          <w:i w:val="0"/>
          <w:iCs w:val="0"/>
          <w:smallCaps/>
          <w:color w:val="404040" w:themeColor="text1" w:themeTint="BF"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 xml:space="preserve">Travaux Universitaires </w:t>
      </w:r>
    </w:p>
    <w:p w:rsidR="00C06F6A" w:rsidRDefault="00C06F6A" w:rsidP="00C06F6A">
      <w:pPr>
        <w:jc w:val="both"/>
        <w:rPr>
          <w:rFonts w:eastAsia="Times"/>
          <w:sz w:val="22"/>
          <w:szCs w:val="22"/>
        </w:rPr>
      </w:pPr>
      <w:r w:rsidRPr="00423B8C">
        <w:rPr>
          <w:rFonts w:eastAsia="Times"/>
          <w:sz w:val="22"/>
          <w:szCs w:val="22"/>
        </w:rPr>
        <w:t xml:space="preserve">L’édition de la </w:t>
      </w:r>
      <w:r w:rsidRPr="00423B8C">
        <w:rPr>
          <w:rFonts w:eastAsia="Times"/>
          <w:i/>
          <w:sz w:val="22"/>
          <w:szCs w:val="22"/>
        </w:rPr>
        <w:t>Chanson d’Yde et Olive</w:t>
      </w:r>
      <w:r w:rsidRPr="00423B8C">
        <w:rPr>
          <w:rFonts w:eastAsia="Times"/>
          <w:sz w:val="22"/>
          <w:szCs w:val="22"/>
        </w:rPr>
        <w:t xml:space="preserve"> paraîtr</w:t>
      </w:r>
      <w:r>
        <w:rPr>
          <w:rFonts w:eastAsia="Times"/>
          <w:sz w:val="22"/>
          <w:szCs w:val="22"/>
        </w:rPr>
        <w:t xml:space="preserve">a cette année </w:t>
      </w:r>
      <w:r w:rsidRPr="00423B8C">
        <w:rPr>
          <w:rFonts w:eastAsia="Times"/>
          <w:sz w:val="22"/>
          <w:szCs w:val="22"/>
        </w:rPr>
        <w:t>dans l</w:t>
      </w:r>
      <w:r>
        <w:rPr>
          <w:rFonts w:eastAsia="Times"/>
          <w:sz w:val="22"/>
          <w:szCs w:val="22"/>
        </w:rPr>
        <w:t>a</w:t>
      </w:r>
      <w:r w:rsidRPr="00423B8C">
        <w:rPr>
          <w:rFonts w:eastAsia="Times"/>
          <w:sz w:val="22"/>
          <w:szCs w:val="22"/>
        </w:rPr>
        <w:t xml:space="preserve"> collection CFMA de Champio</w:t>
      </w:r>
      <w:r>
        <w:rPr>
          <w:rFonts w:eastAsia="Times"/>
          <w:sz w:val="22"/>
          <w:szCs w:val="22"/>
        </w:rPr>
        <w:t>n. La</w:t>
      </w:r>
      <w:r w:rsidRPr="00423B8C">
        <w:rPr>
          <w:rFonts w:eastAsia="Times"/>
          <w:sz w:val="22"/>
          <w:szCs w:val="22"/>
        </w:rPr>
        <w:t xml:space="preserve"> traduction </w:t>
      </w:r>
      <w:r>
        <w:rPr>
          <w:rFonts w:eastAsia="Times"/>
          <w:sz w:val="22"/>
          <w:szCs w:val="22"/>
        </w:rPr>
        <w:t xml:space="preserve">de la chanson de geste </w:t>
      </w:r>
      <w:r w:rsidRPr="00423B8C">
        <w:rPr>
          <w:rFonts w:eastAsia="Times"/>
          <w:sz w:val="22"/>
          <w:szCs w:val="22"/>
        </w:rPr>
        <w:t>en français moderne paraîtr</w:t>
      </w:r>
      <w:r>
        <w:rPr>
          <w:rFonts w:eastAsia="Times"/>
          <w:sz w:val="22"/>
          <w:szCs w:val="22"/>
        </w:rPr>
        <w:t>a l’</w:t>
      </w:r>
      <w:r w:rsidRPr="00423B8C">
        <w:rPr>
          <w:rFonts w:eastAsia="Times"/>
          <w:sz w:val="22"/>
          <w:szCs w:val="22"/>
        </w:rPr>
        <w:t xml:space="preserve">année </w:t>
      </w:r>
      <w:r>
        <w:rPr>
          <w:rFonts w:eastAsia="Times"/>
          <w:sz w:val="22"/>
          <w:szCs w:val="22"/>
        </w:rPr>
        <w:t xml:space="preserve">prochaine dans la collection </w:t>
      </w:r>
      <w:r w:rsidRPr="00423B8C">
        <w:rPr>
          <w:rFonts w:eastAsia="Times"/>
          <w:sz w:val="22"/>
          <w:szCs w:val="22"/>
        </w:rPr>
        <w:t>TCMA</w:t>
      </w:r>
      <w:r>
        <w:rPr>
          <w:rFonts w:eastAsia="Times"/>
          <w:sz w:val="22"/>
          <w:szCs w:val="22"/>
        </w:rPr>
        <w:t xml:space="preserve"> de la même maison d’édition. </w:t>
      </w:r>
    </w:p>
    <w:p w:rsidR="00C06F6A" w:rsidRDefault="00C06F6A" w:rsidP="00C06F6A">
      <w:pPr>
        <w:jc w:val="both"/>
        <w:rPr>
          <w:sz w:val="22"/>
          <w:szCs w:val="22"/>
        </w:rPr>
      </w:pPr>
    </w:p>
    <w:p w:rsidR="00C06F6A" w:rsidRPr="0062363C" w:rsidRDefault="00C06F6A" w:rsidP="00C06F6A">
      <w:pPr>
        <w:pStyle w:val="Paragrafoelenco"/>
        <w:numPr>
          <w:ilvl w:val="0"/>
          <w:numId w:val="1"/>
        </w:numPr>
        <w:jc w:val="both"/>
        <w:rPr>
          <w:i/>
          <w:sz w:val="22"/>
          <w:szCs w:val="22"/>
        </w:rPr>
      </w:pPr>
      <w:r w:rsidRPr="0062363C">
        <w:rPr>
          <w:sz w:val="22"/>
          <w:szCs w:val="22"/>
        </w:rPr>
        <w:t>« La</w:t>
      </w:r>
      <w:r w:rsidRPr="0062363C">
        <w:rPr>
          <w:i/>
          <w:sz w:val="22"/>
          <w:szCs w:val="22"/>
        </w:rPr>
        <w:t xml:space="preserve"> Chanson d’Yde et Olive </w:t>
      </w:r>
      <w:r w:rsidRPr="0062363C">
        <w:rPr>
          <w:sz w:val="22"/>
          <w:szCs w:val="22"/>
        </w:rPr>
        <w:t>au carrefour des genres et des frontières : entre épopée, théâtre et</w:t>
      </w:r>
      <w:r w:rsidRPr="0062363C">
        <w:rPr>
          <w:i/>
          <w:sz w:val="22"/>
          <w:szCs w:val="22"/>
        </w:rPr>
        <w:t xml:space="preserve"> cantari</w:t>
      </w:r>
      <w:r w:rsidRPr="0062363C">
        <w:rPr>
          <w:sz w:val="22"/>
          <w:szCs w:val="22"/>
        </w:rPr>
        <w:t xml:space="preserve"> italiens », </w:t>
      </w:r>
      <w:proofErr w:type="spellStart"/>
      <w:r w:rsidRPr="0062363C">
        <w:rPr>
          <w:i/>
          <w:sz w:val="22"/>
          <w:szCs w:val="22"/>
        </w:rPr>
        <w:t>Studi</w:t>
      </w:r>
      <w:proofErr w:type="spellEnd"/>
      <w:r w:rsidRPr="0062363C">
        <w:rPr>
          <w:i/>
          <w:sz w:val="22"/>
          <w:szCs w:val="22"/>
        </w:rPr>
        <w:t xml:space="preserve"> </w:t>
      </w:r>
      <w:proofErr w:type="spellStart"/>
      <w:r w:rsidRPr="0062363C">
        <w:rPr>
          <w:i/>
          <w:sz w:val="22"/>
          <w:szCs w:val="22"/>
        </w:rPr>
        <w:t>Francesi</w:t>
      </w:r>
      <w:proofErr w:type="spellEnd"/>
      <w:r w:rsidRPr="0062363C">
        <w:rPr>
          <w:sz w:val="22"/>
          <w:szCs w:val="22"/>
        </w:rPr>
        <w:t>, 193, 2021, p. 122-134.</w:t>
      </w:r>
      <w:r w:rsidRPr="0062363C">
        <w:rPr>
          <w:i/>
          <w:sz w:val="22"/>
          <w:szCs w:val="22"/>
        </w:rPr>
        <w:t xml:space="preserve"> </w:t>
      </w:r>
    </w:p>
    <w:p w:rsidR="00C06F6A" w:rsidRPr="00E31BDC" w:rsidRDefault="00C06F6A" w:rsidP="00C06F6A">
      <w:pPr>
        <w:tabs>
          <w:tab w:val="left" w:pos="2835"/>
        </w:tabs>
        <w:ind w:left="2835" w:hanging="2835"/>
        <w:jc w:val="both"/>
        <w:outlineLvl w:val="0"/>
        <w:rPr>
          <w:sz w:val="22"/>
          <w:szCs w:val="22"/>
        </w:rPr>
      </w:pPr>
    </w:p>
    <w:p w:rsidR="00C06F6A" w:rsidRPr="0062363C" w:rsidRDefault="00C06F6A" w:rsidP="00C06F6A">
      <w:pPr>
        <w:pStyle w:val="Paragrafoelenco"/>
        <w:numPr>
          <w:ilvl w:val="0"/>
          <w:numId w:val="1"/>
        </w:numPr>
        <w:jc w:val="both"/>
        <w:outlineLvl w:val="0"/>
        <w:rPr>
          <w:sz w:val="22"/>
          <w:szCs w:val="22"/>
        </w:rPr>
      </w:pPr>
      <w:r w:rsidRPr="0062363C">
        <w:rPr>
          <w:sz w:val="22"/>
          <w:szCs w:val="22"/>
        </w:rPr>
        <w:t xml:space="preserve">« La fille déguisée en chevalier : entre transgression et folklore, de l’épopée médiévale aux contes du </w:t>
      </w:r>
      <w:proofErr w:type="spellStart"/>
      <w:r w:rsidRPr="0062363C">
        <w:rPr>
          <w:smallCaps/>
          <w:sz w:val="22"/>
          <w:szCs w:val="22"/>
        </w:rPr>
        <w:t>xvii</w:t>
      </w:r>
      <w:r w:rsidRPr="0062363C">
        <w:rPr>
          <w:sz w:val="22"/>
          <w:szCs w:val="22"/>
          <w:vertAlign w:val="superscript"/>
        </w:rPr>
        <w:t>e</w:t>
      </w:r>
      <w:proofErr w:type="spellEnd"/>
      <w:r w:rsidRPr="0062363C">
        <w:rPr>
          <w:sz w:val="22"/>
          <w:szCs w:val="22"/>
        </w:rPr>
        <w:t xml:space="preserve"> siècle », M.-F. </w:t>
      </w:r>
      <w:proofErr w:type="spellStart"/>
      <w:r w:rsidRPr="0062363C">
        <w:rPr>
          <w:sz w:val="22"/>
          <w:szCs w:val="22"/>
        </w:rPr>
        <w:t>Berthu-Courtiviron</w:t>
      </w:r>
      <w:proofErr w:type="spellEnd"/>
      <w:r w:rsidRPr="0062363C">
        <w:rPr>
          <w:sz w:val="22"/>
          <w:szCs w:val="22"/>
        </w:rPr>
        <w:t xml:space="preserve"> et F. </w:t>
      </w:r>
      <w:proofErr w:type="spellStart"/>
      <w:r w:rsidRPr="0062363C">
        <w:rPr>
          <w:sz w:val="22"/>
          <w:szCs w:val="22"/>
        </w:rPr>
        <w:t>Pomel</w:t>
      </w:r>
      <w:proofErr w:type="spellEnd"/>
      <w:r w:rsidRPr="0062363C">
        <w:rPr>
          <w:sz w:val="22"/>
          <w:szCs w:val="22"/>
        </w:rPr>
        <w:t xml:space="preserve"> (</w:t>
      </w:r>
      <w:proofErr w:type="spellStart"/>
      <w:r w:rsidRPr="0062363C">
        <w:rPr>
          <w:sz w:val="22"/>
          <w:szCs w:val="22"/>
        </w:rPr>
        <w:t>dir</w:t>
      </w:r>
      <w:proofErr w:type="spellEnd"/>
      <w:r w:rsidRPr="0062363C">
        <w:rPr>
          <w:sz w:val="22"/>
          <w:szCs w:val="22"/>
        </w:rPr>
        <w:t xml:space="preserve">.), </w:t>
      </w:r>
      <w:r w:rsidRPr="0062363C">
        <w:rPr>
          <w:i/>
          <w:sz w:val="22"/>
          <w:szCs w:val="22"/>
        </w:rPr>
        <w:t>Le genre en littérature. Les reconfigurations masculin/féminin du Moyen Âge à l’extrême contemporain</w:t>
      </w:r>
      <w:r w:rsidRPr="0062363C">
        <w:rPr>
          <w:sz w:val="22"/>
          <w:szCs w:val="22"/>
        </w:rPr>
        <w:t>, Rennes, PUR, 2021, p. 209-219.</w:t>
      </w:r>
    </w:p>
    <w:p w:rsidR="00C06F6A" w:rsidRPr="00E31BDC" w:rsidRDefault="00C06F6A" w:rsidP="00C06F6A">
      <w:pPr>
        <w:jc w:val="both"/>
        <w:outlineLvl w:val="0"/>
        <w:rPr>
          <w:sz w:val="22"/>
          <w:szCs w:val="22"/>
        </w:rPr>
      </w:pPr>
    </w:p>
    <w:p w:rsidR="00C06F6A" w:rsidRPr="0062363C" w:rsidRDefault="00C06F6A" w:rsidP="00C06F6A">
      <w:pPr>
        <w:pStyle w:val="Paragrafoelenco"/>
        <w:numPr>
          <w:ilvl w:val="0"/>
          <w:numId w:val="1"/>
        </w:numPr>
        <w:jc w:val="both"/>
        <w:outlineLvl w:val="0"/>
        <w:rPr>
          <w:sz w:val="22"/>
          <w:szCs w:val="22"/>
        </w:rPr>
      </w:pPr>
      <w:r w:rsidRPr="0062363C">
        <w:rPr>
          <w:sz w:val="22"/>
          <w:szCs w:val="22"/>
        </w:rPr>
        <w:t xml:space="preserve">« Entre androgynie, sang et sainteté : aspects du sacré dans la </w:t>
      </w:r>
      <w:r w:rsidRPr="0062363C">
        <w:rPr>
          <w:i/>
          <w:sz w:val="22"/>
          <w:szCs w:val="22"/>
        </w:rPr>
        <w:t>Chanson d’Yde et Olive</w:t>
      </w:r>
      <w:r w:rsidRPr="0062363C">
        <w:rPr>
          <w:sz w:val="22"/>
          <w:szCs w:val="22"/>
        </w:rPr>
        <w:t xml:space="preserve"> », </w:t>
      </w:r>
      <w:r w:rsidRPr="0062363C">
        <w:rPr>
          <w:i/>
          <w:sz w:val="22"/>
          <w:szCs w:val="22"/>
        </w:rPr>
        <w:t>L’épopée et le sacré</w:t>
      </w:r>
      <w:r w:rsidRPr="0062363C">
        <w:rPr>
          <w:sz w:val="22"/>
          <w:szCs w:val="22"/>
        </w:rPr>
        <w:t xml:space="preserve">, Actes du colloque international de la société </w:t>
      </w:r>
      <w:proofErr w:type="spellStart"/>
      <w:r w:rsidRPr="0062363C">
        <w:rPr>
          <w:sz w:val="22"/>
          <w:szCs w:val="22"/>
        </w:rPr>
        <w:t>Rencesvals</w:t>
      </w:r>
      <w:proofErr w:type="spellEnd"/>
      <w:r w:rsidRPr="0062363C">
        <w:rPr>
          <w:sz w:val="22"/>
          <w:szCs w:val="22"/>
        </w:rPr>
        <w:t xml:space="preserve"> (Clermont-Ferrand, 18-20 octobre 2017), Clermont-Ferrand, P. U. Blaise Pascal, 2019, p. 203-213.</w:t>
      </w:r>
    </w:p>
    <w:p w:rsidR="00C06F6A" w:rsidRDefault="00C06F6A" w:rsidP="00C06F6A">
      <w:pPr>
        <w:spacing w:line="276" w:lineRule="auto"/>
        <w:jc w:val="both"/>
        <w:rPr>
          <w:sz w:val="22"/>
          <w:szCs w:val="22"/>
        </w:rPr>
      </w:pPr>
    </w:p>
    <w:p w:rsidR="00C06F6A" w:rsidRPr="0062363C" w:rsidRDefault="00C06F6A" w:rsidP="00C06F6A">
      <w:pPr>
        <w:pStyle w:val="Paragrafoelenco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62363C">
        <w:rPr>
          <w:sz w:val="22"/>
          <w:szCs w:val="22"/>
        </w:rPr>
        <w:t xml:space="preserve">« Les frontières de la chanson de geste, la chanson de geste à la frontière », </w:t>
      </w:r>
      <w:r w:rsidRPr="0062363C">
        <w:rPr>
          <w:i/>
          <w:sz w:val="22"/>
          <w:szCs w:val="22"/>
        </w:rPr>
        <w:t>Atlantide</w:t>
      </w:r>
      <w:r w:rsidRPr="0062363C">
        <w:rPr>
          <w:sz w:val="22"/>
          <w:szCs w:val="22"/>
        </w:rPr>
        <w:t xml:space="preserve">, </w:t>
      </w:r>
      <w:r w:rsidRPr="0062363C">
        <w:rPr>
          <w:i/>
          <w:sz w:val="22"/>
          <w:szCs w:val="22"/>
        </w:rPr>
        <w:t>Cahiers de l’EA 4276 – L’Antique, le Moderne</w:t>
      </w:r>
      <w:r w:rsidRPr="0062363C">
        <w:rPr>
          <w:sz w:val="22"/>
          <w:szCs w:val="22"/>
        </w:rPr>
        <w:t xml:space="preserve">, Université de Nantes. Numéro codirigé avec Nina </w:t>
      </w:r>
      <w:proofErr w:type="spellStart"/>
      <w:r w:rsidRPr="0062363C">
        <w:rPr>
          <w:sz w:val="22"/>
          <w:szCs w:val="22"/>
        </w:rPr>
        <w:t>Soleymani</w:t>
      </w:r>
      <w:proofErr w:type="spellEnd"/>
      <w:r w:rsidRPr="0062363C">
        <w:rPr>
          <w:sz w:val="22"/>
          <w:szCs w:val="22"/>
        </w:rPr>
        <w:t xml:space="preserve"> (Université de Grenoble) et Léo-Paul Blaise (ENS de Lyon). Actes du cycle de conférences du laboratoire-junior « Épopées Médiévales » de l’ENS de Lyon (à paraître en 2023).</w:t>
      </w:r>
    </w:p>
    <w:p w:rsidR="00C06F6A" w:rsidRDefault="00C06F6A" w:rsidP="00C06F6A">
      <w:pPr>
        <w:spacing w:line="276" w:lineRule="auto"/>
        <w:jc w:val="both"/>
        <w:rPr>
          <w:sz w:val="22"/>
          <w:szCs w:val="22"/>
        </w:rPr>
      </w:pPr>
    </w:p>
    <w:p w:rsidR="00C06F6A" w:rsidRPr="0062363C" w:rsidRDefault="00C06F6A" w:rsidP="00C06F6A">
      <w:pPr>
        <w:pStyle w:val="Paragrafoelenco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62363C">
        <w:rPr>
          <w:sz w:val="22"/>
          <w:szCs w:val="22"/>
        </w:rPr>
        <w:t xml:space="preserve">« La </w:t>
      </w:r>
      <w:r w:rsidRPr="0062363C">
        <w:rPr>
          <w:i/>
          <w:sz w:val="22"/>
          <w:szCs w:val="22"/>
        </w:rPr>
        <w:t>Chanson d’Yde et Olive</w:t>
      </w:r>
      <w:r w:rsidRPr="0062363C">
        <w:rPr>
          <w:sz w:val="22"/>
          <w:szCs w:val="22"/>
        </w:rPr>
        <w:t xml:space="preserve"> au carrefour des genres », </w:t>
      </w:r>
      <w:r w:rsidRPr="0062363C">
        <w:rPr>
          <w:i/>
          <w:sz w:val="22"/>
          <w:szCs w:val="22"/>
        </w:rPr>
        <w:t>Déguisements, travestissements, transformations</w:t>
      </w:r>
      <w:r w:rsidRPr="0062363C">
        <w:rPr>
          <w:sz w:val="22"/>
          <w:szCs w:val="22"/>
        </w:rPr>
        <w:t xml:space="preserve">, Séminaire de </w:t>
      </w:r>
      <w:proofErr w:type="spellStart"/>
      <w:r w:rsidRPr="0062363C">
        <w:rPr>
          <w:i/>
          <w:sz w:val="22"/>
          <w:szCs w:val="22"/>
        </w:rPr>
        <w:t>Questes</w:t>
      </w:r>
      <w:proofErr w:type="spellEnd"/>
      <w:r w:rsidRPr="0062363C">
        <w:rPr>
          <w:sz w:val="22"/>
          <w:szCs w:val="22"/>
        </w:rPr>
        <w:t xml:space="preserve"> 19 mars 2020 (bulletin à paraître en 2023).</w:t>
      </w:r>
    </w:p>
    <w:p w:rsidR="00C06F6A" w:rsidRPr="00E31BDC" w:rsidRDefault="00C06F6A" w:rsidP="00C06F6A">
      <w:pPr>
        <w:spacing w:line="276" w:lineRule="auto"/>
        <w:jc w:val="both"/>
        <w:rPr>
          <w:sz w:val="22"/>
          <w:szCs w:val="22"/>
        </w:rPr>
      </w:pPr>
    </w:p>
    <w:p w:rsidR="00C06F6A" w:rsidRPr="0062363C" w:rsidRDefault="00C06F6A" w:rsidP="00C06F6A">
      <w:pPr>
        <w:pStyle w:val="Paragrafoelenco"/>
        <w:numPr>
          <w:ilvl w:val="0"/>
          <w:numId w:val="1"/>
        </w:numPr>
        <w:jc w:val="both"/>
        <w:rPr>
          <w:sz w:val="22"/>
          <w:szCs w:val="22"/>
        </w:rPr>
      </w:pPr>
      <w:r w:rsidRPr="0062363C">
        <w:rPr>
          <w:sz w:val="22"/>
          <w:szCs w:val="22"/>
        </w:rPr>
        <w:t>« </w:t>
      </w:r>
      <w:r w:rsidRPr="0062363C">
        <w:rPr>
          <w:i/>
          <w:sz w:val="22"/>
          <w:szCs w:val="22"/>
        </w:rPr>
        <w:t>Où sont les héros d’antan ?</w:t>
      </w:r>
      <w:r w:rsidRPr="0062363C">
        <w:rPr>
          <w:sz w:val="22"/>
          <w:szCs w:val="22"/>
        </w:rPr>
        <w:t xml:space="preserve"> La redéfinition du personnage épique dans l’épopée tardive : le cas-limite de la </w:t>
      </w:r>
      <w:r w:rsidRPr="0062363C">
        <w:rPr>
          <w:i/>
          <w:sz w:val="22"/>
          <w:szCs w:val="22"/>
        </w:rPr>
        <w:t>Chanson de Croissant</w:t>
      </w:r>
      <w:r w:rsidRPr="0062363C">
        <w:rPr>
          <w:sz w:val="22"/>
          <w:szCs w:val="22"/>
        </w:rPr>
        <w:t xml:space="preserve"> », Actes du colloque de la branche française de la société </w:t>
      </w:r>
      <w:proofErr w:type="spellStart"/>
      <w:r w:rsidRPr="0062363C">
        <w:rPr>
          <w:sz w:val="22"/>
          <w:szCs w:val="22"/>
        </w:rPr>
        <w:t>Rencesvals</w:t>
      </w:r>
      <w:proofErr w:type="spellEnd"/>
      <w:r w:rsidRPr="0062363C">
        <w:rPr>
          <w:sz w:val="22"/>
          <w:szCs w:val="22"/>
        </w:rPr>
        <w:t xml:space="preserve"> (Nancy, mars 2020), Paris, Classiques Garnie (À paraître en 2023).</w:t>
      </w:r>
    </w:p>
    <w:p w:rsidR="00C06F6A" w:rsidRDefault="00C06F6A" w:rsidP="00C06F6A">
      <w:pPr>
        <w:jc w:val="both"/>
        <w:outlineLvl w:val="0"/>
        <w:rPr>
          <w:sz w:val="22"/>
          <w:szCs w:val="22"/>
        </w:rPr>
      </w:pPr>
    </w:p>
    <w:p w:rsidR="00C06F6A" w:rsidRPr="0062363C" w:rsidRDefault="00C06F6A" w:rsidP="00C06F6A">
      <w:pPr>
        <w:pStyle w:val="Paragrafoelenco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62363C">
        <w:rPr>
          <w:sz w:val="22"/>
          <w:szCs w:val="22"/>
        </w:rPr>
        <w:t xml:space="preserve">« Réminiscences mythiques et résonances hagiographiques dans la </w:t>
      </w:r>
      <w:r w:rsidRPr="0062363C">
        <w:rPr>
          <w:i/>
          <w:sz w:val="22"/>
          <w:szCs w:val="22"/>
        </w:rPr>
        <w:t>Chanson d’Yde et Olive</w:t>
      </w:r>
      <w:r w:rsidRPr="0062363C">
        <w:rPr>
          <w:sz w:val="22"/>
          <w:szCs w:val="22"/>
        </w:rPr>
        <w:t xml:space="preserve"> », E. Pinto- Mathieu et Cl. </w:t>
      </w:r>
      <w:proofErr w:type="spellStart"/>
      <w:r w:rsidRPr="0062363C">
        <w:rPr>
          <w:sz w:val="22"/>
          <w:szCs w:val="22"/>
        </w:rPr>
        <w:t>Galderisi</w:t>
      </w:r>
      <w:proofErr w:type="spellEnd"/>
      <w:r w:rsidRPr="0062363C">
        <w:rPr>
          <w:sz w:val="22"/>
          <w:szCs w:val="22"/>
        </w:rPr>
        <w:t xml:space="preserve"> (</w:t>
      </w:r>
      <w:proofErr w:type="spellStart"/>
      <w:r w:rsidRPr="0062363C">
        <w:rPr>
          <w:sz w:val="22"/>
          <w:szCs w:val="22"/>
        </w:rPr>
        <w:t>dir</w:t>
      </w:r>
      <w:proofErr w:type="spellEnd"/>
      <w:r w:rsidRPr="0062363C">
        <w:rPr>
          <w:sz w:val="22"/>
          <w:szCs w:val="22"/>
        </w:rPr>
        <w:t xml:space="preserve">.), </w:t>
      </w:r>
      <w:r w:rsidRPr="0062363C">
        <w:rPr>
          <w:i/>
          <w:sz w:val="22"/>
          <w:szCs w:val="22"/>
        </w:rPr>
        <w:t>La littérature médiévale entre mythe et sacré</w:t>
      </w:r>
      <w:r w:rsidRPr="0062363C">
        <w:rPr>
          <w:sz w:val="22"/>
          <w:szCs w:val="22"/>
        </w:rPr>
        <w:t xml:space="preserve">, Actes du colloque d’Angers (17-19 janvier 2019), Genève, Droz (À paraître en 2023) </w:t>
      </w:r>
    </w:p>
    <w:p w:rsidR="00C06F6A" w:rsidRDefault="00C06F6A" w:rsidP="00C06F6A">
      <w:pPr>
        <w:jc w:val="both"/>
        <w:outlineLvl w:val="0"/>
        <w:rPr>
          <w:sz w:val="22"/>
          <w:szCs w:val="22"/>
        </w:rPr>
      </w:pPr>
    </w:p>
    <w:p w:rsidR="00C06F6A" w:rsidRDefault="00C06F6A" w:rsidP="00C06F6A">
      <w:pPr>
        <w:jc w:val="both"/>
        <w:outlineLvl w:val="0"/>
        <w:rPr>
          <w:sz w:val="22"/>
          <w:szCs w:val="22"/>
        </w:rPr>
      </w:pPr>
      <w:bookmarkStart w:id="0" w:name="_GoBack"/>
      <w:bookmarkEnd w:id="0"/>
    </w:p>
    <w:p w:rsidR="00C06F6A" w:rsidRPr="00F276A1" w:rsidRDefault="00C06F6A" w:rsidP="00C06F6A">
      <w:pPr>
        <w:jc w:val="both"/>
        <w:outlineLvl w:val="0"/>
        <w:rPr>
          <w:b/>
        </w:rPr>
      </w:pPr>
      <w:r w:rsidRPr="00F276A1">
        <w:rPr>
          <w:b/>
        </w:rPr>
        <w:t>Comptes rendus</w:t>
      </w:r>
    </w:p>
    <w:p w:rsidR="00C06F6A" w:rsidRDefault="00C06F6A" w:rsidP="00C06F6A">
      <w:pPr>
        <w:jc w:val="both"/>
        <w:outlineLvl w:val="0"/>
      </w:pPr>
    </w:p>
    <w:p w:rsidR="00C06F6A" w:rsidRPr="00C06F6A" w:rsidRDefault="00C06F6A" w:rsidP="00C06F6A">
      <w:pPr>
        <w:pStyle w:val="Paragrafoelenco"/>
        <w:numPr>
          <w:ilvl w:val="0"/>
          <w:numId w:val="2"/>
        </w:numPr>
        <w:jc w:val="both"/>
        <w:outlineLvl w:val="0"/>
        <w:rPr>
          <w:sz w:val="22"/>
          <w:szCs w:val="22"/>
        </w:rPr>
      </w:pPr>
      <w:r w:rsidRPr="00C06F6A">
        <w:rPr>
          <w:sz w:val="22"/>
          <w:szCs w:val="22"/>
        </w:rPr>
        <w:t xml:space="preserve">Collaboratrice régulière du </w:t>
      </w:r>
      <w:r w:rsidRPr="00C06F6A">
        <w:rPr>
          <w:i/>
          <w:sz w:val="22"/>
          <w:szCs w:val="22"/>
        </w:rPr>
        <w:t>Bulletin</w:t>
      </w:r>
      <w:r w:rsidRPr="00C06F6A">
        <w:rPr>
          <w:sz w:val="22"/>
          <w:szCs w:val="22"/>
        </w:rPr>
        <w:t xml:space="preserve"> de la Société </w:t>
      </w:r>
      <w:proofErr w:type="spellStart"/>
      <w:r w:rsidRPr="00C06F6A">
        <w:rPr>
          <w:sz w:val="22"/>
          <w:szCs w:val="22"/>
        </w:rPr>
        <w:t>Rencesvals</w:t>
      </w:r>
      <w:proofErr w:type="spellEnd"/>
      <w:r w:rsidRPr="00C06F6A">
        <w:rPr>
          <w:sz w:val="22"/>
          <w:szCs w:val="22"/>
        </w:rPr>
        <w:t xml:space="preserve"> (branche française) </w:t>
      </w:r>
    </w:p>
    <w:p w:rsidR="00C06F6A" w:rsidRPr="00C06F6A" w:rsidRDefault="00C06F6A" w:rsidP="00C06F6A">
      <w:pPr>
        <w:jc w:val="both"/>
        <w:outlineLvl w:val="0"/>
        <w:rPr>
          <w:sz w:val="22"/>
          <w:szCs w:val="22"/>
        </w:rPr>
      </w:pPr>
    </w:p>
    <w:p w:rsidR="00C06F6A" w:rsidRPr="00C06F6A" w:rsidRDefault="00C06F6A" w:rsidP="00C06F6A">
      <w:pPr>
        <w:pStyle w:val="Paragrafoelenco"/>
        <w:numPr>
          <w:ilvl w:val="0"/>
          <w:numId w:val="2"/>
        </w:numPr>
        <w:jc w:val="both"/>
        <w:outlineLvl w:val="0"/>
        <w:rPr>
          <w:sz w:val="22"/>
          <w:szCs w:val="22"/>
        </w:rPr>
      </w:pPr>
      <w:r w:rsidRPr="00C06F6A">
        <w:rPr>
          <w:sz w:val="22"/>
          <w:szCs w:val="22"/>
        </w:rPr>
        <w:t xml:space="preserve">François Suard, </w:t>
      </w:r>
      <w:r w:rsidRPr="00C06F6A">
        <w:rPr>
          <w:i/>
          <w:sz w:val="22"/>
          <w:szCs w:val="22"/>
        </w:rPr>
        <w:t>Raconter, célébrer au Moyen Âge. Le lai, la nouvelle, le roman et l’épopée</w:t>
      </w:r>
      <w:r w:rsidRPr="00C06F6A">
        <w:rPr>
          <w:sz w:val="22"/>
          <w:szCs w:val="22"/>
        </w:rPr>
        <w:t xml:space="preserve">, Paris, Champion, 2021, 399 p., c. r. à paraître dans </w:t>
      </w:r>
      <w:r w:rsidRPr="00C06F6A">
        <w:rPr>
          <w:i/>
          <w:sz w:val="22"/>
          <w:szCs w:val="22"/>
        </w:rPr>
        <w:t>Le Moyen Âge</w:t>
      </w:r>
      <w:r w:rsidRPr="00C06F6A">
        <w:rPr>
          <w:sz w:val="22"/>
          <w:szCs w:val="22"/>
        </w:rPr>
        <w:t>.</w:t>
      </w:r>
    </w:p>
    <w:p w:rsidR="00C06F6A" w:rsidRPr="00C06F6A" w:rsidRDefault="00C06F6A" w:rsidP="00C06F6A">
      <w:pPr>
        <w:jc w:val="both"/>
        <w:outlineLvl w:val="0"/>
        <w:rPr>
          <w:sz w:val="22"/>
          <w:szCs w:val="22"/>
        </w:rPr>
      </w:pPr>
    </w:p>
    <w:p w:rsidR="00C06F6A" w:rsidRPr="00C06F6A" w:rsidRDefault="00C06F6A" w:rsidP="00C06F6A">
      <w:pPr>
        <w:pStyle w:val="Paragrafoelenco"/>
        <w:numPr>
          <w:ilvl w:val="0"/>
          <w:numId w:val="2"/>
        </w:numPr>
        <w:jc w:val="both"/>
        <w:outlineLvl w:val="0"/>
        <w:rPr>
          <w:sz w:val="22"/>
          <w:szCs w:val="22"/>
        </w:rPr>
      </w:pPr>
      <w:r w:rsidRPr="00C06F6A">
        <w:rPr>
          <w:sz w:val="22"/>
          <w:szCs w:val="22"/>
        </w:rPr>
        <w:lastRenderedPageBreak/>
        <w:t xml:space="preserve">Andrea </w:t>
      </w:r>
      <w:proofErr w:type="spellStart"/>
      <w:r w:rsidRPr="00C06F6A">
        <w:rPr>
          <w:sz w:val="22"/>
          <w:szCs w:val="22"/>
        </w:rPr>
        <w:t>Ghidoni</w:t>
      </w:r>
      <w:proofErr w:type="spellEnd"/>
      <w:r w:rsidRPr="00C06F6A">
        <w:rPr>
          <w:sz w:val="22"/>
          <w:szCs w:val="22"/>
        </w:rPr>
        <w:t xml:space="preserve">, </w:t>
      </w:r>
      <w:r w:rsidRPr="00C06F6A">
        <w:rPr>
          <w:i/>
          <w:sz w:val="22"/>
          <w:szCs w:val="22"/>
        </w:rPr>
        <w:t>L’</w:t>
      </w:r>
      <w:proofErr w:type="spellStart"/>
      <w:r w:rsidRPr="00C06F6A">
        <w:rPr>
          <w:i/>
          <w:sz w:val="22"/>
          <w:szCs w:val="22"/>
        </w:rPr>
        <w:t>eroe</w:t>
      </w:r>
      <w:proofErr w:type="spellEnd"/>
      <w:r w:rsidRPr="00C06F6A">
        <w:rPr>
          <w:i/>
          <w:sz w:val="22"/>
          <w:szCs w:val="22"/>
        </w:rPr>
        <w:t xml:space="preserve"> imberbe. Le </w:t>
      </w:r>
      <w:r w:rsidRPr="00C06F6A">
        <w:rPr>
          <w:sz w:val="22"/>
          <w:szCs w:val="22"/>
        </w:rPr>
        <w:t>enfances</w:t>
      </w:r>
      <w:r w:rsidRPr="00C06F6A">
        <w:rPr>
          <w:i/>
          <w:sz w:val="22"/>
          <w:szCs w:val="22"/>
        </w:rPr>
        <w:t xml:space="preserve"> </w:t>
      </w:r>
      <w:proofErr w:type="spellStart"/>
      <w:r w:rsidRPr="00C06F6A">
        <w:rPr>
          <w:i/>
          <w:sz w:val="22"/>
          <w:szCs w:val="22"/>
        </w:rPr>
        <w:t>nelle</w:t>
      </w:r>
      <w:proofErr w:type="spellEnd"/>
      <w:r w:rsidRPr="00C06F6A">
        <w:rPr>
          <w:i/>
          <w:sz w:val="22"/>
          <w:szCs w:val="22"/>
        </w:rPr>
        <w:t xml:space="preserve"> </w:t>
      </w:r>
      <w:r w:rsidRPr="00C06F6A">
        <w:rPr>
          <w:sz w:val="22"/>
          <w:szCs w:val="22"/>
        </w:rPr>
        <w:t>chansons de geste</w:t>
      </w:r>
      <w:r w:rsidRPr="00C06F6A">
        <w:rPr>
          <w:i/>
          <w:sz w:val="22"/>
          <w:szCs w:val="22"/>
        </w:rPr>
        <w:t xml:space="preserve"> : </w:t>
      </w:r>
      <w:proofErr w:type="spellStart"/>
      <w:r w:rsidRPr="00C06F6A">
        <w:rPr>
          <w:i/>
          <w:sz w:val="22"/>
          <w:szCs w:val="22"/>
        </w:rPr>
        <w:t>poetica</w:t>
      </w:r>
      <w:proofErr w:type="spellEnd"/>
      <w:r w:rsidRPr="00C06F6A">
        <w:rPr>
          <w:i/>
          <w:sz w:val="22"/>
          <w:szCs w:val="22"/>
        </w:rPr>
        <w:t xml:space="preserve"> e </w:t>
      </w:r>
      <w:proofErr w:type="spellStart"/>
      <w:r w:rsidRPr="00C06F6A">
        <w:rPr>
          <w:i/>
          <w:sz w:val="22"/>
          <w:szCs w:val="22"/>
        </w:rPr>
        <w:t>semiologia</w:t>
      </w:r>
      <w:proofErr w:type="spellEnd"/>
      <w:r w:rsidRPr="00C06F6A">
        <w:rPr>
          <w:i/>
          <w:sz w:val="22"/>
          <w:szCs w:val="22"/>
        </w:rPr>
        <w:t xml:space="preserve"> di un </w:t>
      </w:r>
      <w:proofErr w:type="spellStart"/>
      <w:r w:rsidRPr="00C06F6A">
        <w:rPr>
          <w:i/>
          <w:sz w:val="22"/>
          <w:szCs w:val="22"/>
        </w:rPr>
        <w:t>genere</w:t>
      </w:r>
      <w:proofErr w:type="spellEnd"/>
      <w:r w:rsidRPr="00C06F6A">
        <w:rPr>
          <w:i/>
          <w:sz w:val="22"/>
          <w:szCs w:val="22"/>
        </w:rPr>
        <w:t xml:space="preserve"> </w:t>
      </w:r>
      <w:proofErr w:type="spellStart"/>
      <w:r w:rsidRPr="00C06F6A">
        <w:rPr>
          <w:i/>
          <w:sz w:val="22"/>
          <w:szCs w:val="22"/>
        </w:rPr>
        <w:t>epico</w:t>
      </w:r>
      <w:proofErr w:type="spellEnd"/>
      <w:r w:rsidRPr="00C06F6A">
        <w:rPr>
          <w:i/>
          <w:sz w:val="22"/>
          <w:szCs w:val="22"/>
        </w:rPr>
        <w:t xml:space="preserve"> </w:t>
      </w:r>
      <w:proofErr w:type="spellStart"/>
      <w:r w:rsidRPr="00C06F6A">
        <w:rPr>
          <w:i/>
          <w:sz w:val="22"/>
          <w:szCs w:val="22"/>
        </w:rPr>
        <w:t>medievale</w:t>
      </w:r>
      <w:proofErr w:type="spellEnd"/>
      <w:r w:rsidRPr="00C06F6A">
        <w:rPr>
          <w:sz w:val="22"/>
          <w:szCs w:val="22"/>
        </w:rPr>
        <w:t xml:space="preserve">, Alessandria, </w:t>
      </w:r>
      <w:proofErr w:type="spellStart"/>
      <w:r w:rsidRPr="00C06F6A">
        <w:rPr>
          <w:sz w:val="22"/>
          <w:szCs w:val="22"/>
        </w:rPr>
        <w:t>Edizioni</w:t>
      </w:r>
      <w:proofErr w:type="spellEnd"/>
      <w:r w:rsidRPr="00C06F6A">
        <w:rPr>
          <w:sz w:val="22"/>
          <w:szCs w:val="22"/>
        </w:rPr>
        <w:t xml:space="preserve"> </w:t>
      </w:r>
      <w:proofErr w:type="spellStart"/>
      <w:r w:rsidRPr="00C06F6A">
        <w:rPr>
          <w:sz w:val="22"/>
          <w:szCs w:val="22"/>
        </w:rPr>
        <w:t>dell’Orso</w:t>
      </w:r>
      <w:proofErr w:type="spellEnd"/>
      <w:r w:rsidRPr="00C06F6A">
        <w:rPr>
          <w:sz w:val="22"/>
          <w:szCs w:val="22"/>
        </w:rPr>
        <w:t xml:space="preserve">, 2018, 435 p., </w:t>
      </w:r>
      <w:proofErr w:type="spellStart"/>
      <w:r w:rsidRPr="00C06F6A">
        <w:rPr>
          <w:sz w:val="22"/>
          <w:szCs w:val="22"/>
        </w:rPr>
        <w:t>c.r</w:t>
      </w:r>
      <w:proofErr w:type="spellEnd"/>
      <w:r w:rsidRPr="00C06F6A">
        <w:rPr>
          <w:sz w:val="22"/>
          <w:szCs w:val="22"/>
        </w:rPr>
        <w:t xml:space="preserve">. paru dans la </w:t>
      </w:r>
      <w:r w:rsidRPr="00C06F6A">
        <w:rPr>
          <w:i/>
          <w:sz w:val="22"/>
          <w:szCs w:val="22"/>
        </w:rPr>
        <w:t>Revue Critique de Philologie Romane</w:t>
      </w:r>
      <w:r w:rsidRPr="00C06F6A">
        <w:rPr>
          <w:sz w:val="22"/>
          <w:szCs w:val="22"/>
        </w:rPr>
        <w:t>, XX, 2020, p. 90-98.</w:t>
      </w:r>
    </w:p>
    <w:p w:rsidR="00C06F6A" w:rsidRPr="00C06F6A" w:rsidRDefault="00C06F6A" w:rsidP="00C06F6A">
      <w:pPr>
        <w:jc w:val="both"/>
        <w:outlineLvl w:val="0"/>
        <w:rPr>
          <w:sz w:val="22"/>
          <w:szCs w:val="22"/>
        </w:rPr>
      </w:pPr>
    </w:p>
    <w:p w:rsidR="00C06F6A" w:rsidRPr="00C06F6A" w:rsidRDefault="00C06F6A" w:rsidP="00C06F6A">
      <w:pPr>
        <w:pStyle w:val="Paragrafoelenco"/>
        <w:numPr>
          <w:ilvl w:val="0"/>
          <w:numId w:val="2"/>
        </w:numPr>
        <w:jc w:val="both"/>
        <w:outlineLvl w:val="0"/>
        <w:rPr>
          <w:sz w:val="22"/>
          <w:szCs w:val="22"/>
        </w:rPr>
      </w:pPr>
      <w:r w:rsidRPr="00C06F6A">
        <w:rPr>
          <w:i/>
          <w:sz w:val="22"/>
          <w:szCs w:val="22"/>
        </w:rPr>
        <w:t xml:space="preserve">Uns </w:t>
      </w:r>
      <w:proofErr w:type="spellStart"/>
      <w:r w:rsidRPr="00C06F6A">
        <w:rPr>
          <w:i/>
          <w:sz w:val="22"/>
          <w:szCs w:val="22"/>
        </w:rPr>
        <w:t>clers</w:t>
      </w:r>
      <w:proofErr w:type="spellEnd"/>
      <w:r w:rsidRPr="00C06F6A">
        <w:rPr>
          <w:i/>
          <w:sz w:val="22"/>
          <w:szCs w:val="22"/>
        </w:rPr>
        <w:t xml:space="preserve"> ait dit que chanson en ferait</w:t>
      </w:r>
      <w:r w:rsidRPr="00C06F6A">
        <w:rPr>
          <w:sz w:val="22"/>
          <w:szCs w:val="22"/>
        </w:rPr>
        <w:t xml:space="preserve">. Mélanges de langue, d’histoire et de littérature offerts à Jean-Charles Herbin, éd. Marie-Geneviève </w:t>
      </w:r>
      <w:proofErr w:type="spellStart"/>
      <w:r w:rsidRPr="00C06F6A">
        <w:rPr>
          <w:sz w:val="22"/>
          <w:szCs w:val="22"/>
        </w:rPr>
        <w:t>Grossel</w:t>
      </w:r>
      <w:proofErr w:type="spellEnd"/>
      <w:r w:rsidRPr="00C06F6A">
        <w:rPr>
          <w:sz w:val="22"/>
          <w:szCs w:val="22"/>
        </w:rPr>
        <w:t xml:space="preserve">, Jean-Pierre Martin, Ludovic Nys, Muriel </w:t>
      </w:r>
      <w:proofErr w:type="spellStart"/>
      <w:r w:rsidRPr="00C06F6A">
        <w:rPr>
          <w:sz w:val="22"/>
          <w:szCs w:val="22"/>
        </w:rPr>
        <w:t>Ott</w:t>
      </w:r>
      <w:proofErr w:type="spellEnd"/>
      <w:r w:rsidRPr="00C06F6A">
        <w:rPr>
          <w:sz w:val="22"/>
          <w:szCs w:val="22"/>
        </w:rPr>
        <w:t xml:space="preserve"> et François Suard, Valenciennes, P.U. de Valenciennes, 2019 ; 2 vol., 825 p., c. r. paru dans </w:t>
      </w:r>
      <w:r w:rsidRPr="00C06F6A">
        <w:rPr>
          <w:i/>
          <w:sz w:val="22"/>
          <w:szCs w:val="22"/>
        </w:rPr>
        <w:t>Le Moyen Âge</w:t>
      </w:r>
      <w:r w:rsidRPr="00C06F6A">
        <w:rPr>
          <w:sz w:val="22"/>
          <w:szCs w:val="22"/>
        </w:rPr>
        <w:t xml:space="preserve">, </w:t>
      </w:r>
      <w:r w:rsidRPr="00C06F6A">
        <w:rPr>
          <w:smallCaps/>
          <w:sz w:val="22"/>
          <w:szCs w:val="22"/>
        </w:rPr>
        <w:t>cxxvi</w:t>
      </w:r>
      <w:r w:rsidRPr="00C06F6A">
        <w:rPr>
          <w:sz w:val="22"/>
          <w:szCs w:val="22"/>
        </w:rPr>
        <w:t>, 2020/1, 195-196.</w:t>
      </w:r>
    </w:p>
    <w:p w:rsidR="00C06F6A" w:rsidRDefault="00C06F6A" w:rsidP="00C06F6A">
      <w:pPr>
        <w:jc w:val="both"/>
        <w:outlineLvl w:val="0"/>
        <w:rPr>
          <w:sz w:val="22"/>
          <w:szCs w:val="22"/>
        </w:rPr>
      </w:pPr>
    </w:p>
    <w:p w:rsidR="00C06F6A" w:rsidRPr="00A34A28" w:rsidRDefault="00C06F6A" w:rsidP="00C06F6A">
      <w:pPr>
        <w:pStyle w:val="Citazioneintensa"/>
        <w:jc w:val="left"/>
        <w:rPr>
          <w:b/>
          <w:i w:val="0"/>
          <w:iCs w:val="0"/>
          <w:smallCaps/>
          <w:color w:val="404040" w:themeColor="text1" w:themeTint="BF"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>Activités de Recherche et de Vulgarisation</w:t>
      </w:r>
    </w:p>
    <w:p w:rsidR="00C06F6A" w:rsidRDefault="00C06F6A" w:rsidP="00C06F6A">
      <w:pPr>
        <w:tabs>
          <w:tab w:val="left" w:pos="1701"/>
          <w:tab w:val="left" w:pos="2835"/>
          <w:tab w:val="left" w:pos="3119"/>
        </w:tabs>
        <w:spacing w:line="276" w:lineRule="auto"/>
        <w:ind w:left="2835" w:hanging="2835"/>
        <w:jc w:val="both"/>
        <w:rPr>
          <w:sz w:val="22"/>
          <w:szCs w:val="22"/>
        </w:rPr>
      </w:pPr>
      <w:r>
        <w:rPr>
          <w:sz w:val="22"/>
          <w:szCs w:val="22"/>
        </w:rPr>
        <w:t>25 janvier 2020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1251C">
        <w:rPr>
          <w:smallCaps/>
          <w:sz w:val="22"/>
          <w:szCs w:val="22"/>
        </w:rPr>
        <w:t>Paris Sorbonne</w:t>
      </w:r>
      <w:r>
        <w:rPr>
          <w:sz w:val="22"/>
          <w:szCs w:val="22"/>
        </w:rPr>
        <w:t xml:space="preserve">, </w:t>
      </w:r>
      <w:r w:rsidRPr="0001251C">
        <w:rPr>
          <w:b/>
          <w:sz w:val="22"/>
          <w:szCs w:val="22"/>
        </w:rPr>
        <w:t>communication au jubilée de la SLMOO</w:t>
      </w:r>
      <w:r>
        <w:rPr>
          <w:sz w:val="22"/>
          <w:szCs w:val="22"/>
        </w:rPr>
        <w:t>, table ronde jeunes chercheurs.</w:t>
      </w:r>
    </w:p>
    <w:p w:rsidR="00C06F6A" w:rsidRDefault="00C06F6A" w:rsidP="00C06F6A">
      <w:pPr>
        <w:tabs>
          <w:tab w:val="left" w:pos="1701"/>
          <w:tab w:val="left" w:pos="2835"/>
          <w:tab w:val="left" w:pos="3119"/>
        </w:tabs>
        <w:spacing w:line="276" w:lineRule="auto"/>
        <w:ind w:left="2835" w:hanging="283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16 novembre 2019 </w:t>
      </w:r>
      <w:r>
        <w:rPr>
          <w:sz w:val="22"/>
          <w:szCs w:val="22"/>
        </w:rPr>
        <w:tab/>
      </w:r>
      <w:r w:rsidRPr="004E510D">
        <w:rPr>
          <w:smallCaps/>
          <w:sz w:val="22"/>
          <w:szCs w:val="22"/>
        </w:rPr>
        <w:t>Paris Sorbonne</w:t>
      </w:r>
      <w:r>
        <w:rPr>
          <w:sz w:val="22"/>
          <w:szCs w:val="22"/>
        </w:rPr>
        <w:t xml:space="preserve">, </w:t>
      </w:r>
      <w:r w:rsidRPr="004E510D">
        <w:rPr>
          <w:b/>
          <w:sz w:val="22"/>
          <w:szCs w:val="22"/>
        </w:rPr>
        <w:t xml:space="preserve">communication au </w:t>
      </w:r>
      <w:proofErr w:type="spellStart"/>
      <w:r w:rsidRPr="004E510D">
        <w:rPr>
          <w:b/>
          <w:sz w:val="22"/>
          <w:szCs w:val="22"/>
        </w:rPr>
        <w:t>GREp</w:t>
      </w:r>
      <w:proofErr w:type="spellEnd"/>
      <w:r>
        <w:rPr>
          <w:sz w:val="22"/>
          <w:szCs w:val="22"/>
        </w:rPr>
        <w:t xml:space="preserve"> intitulée « Pour une nouvelle édition de la </w:t>
      </w:r>
      <w:r w:rsidRPr="00A9133A">
        <w:rPr>
          <w:i/>
          <w:sz w:val="22"/>
          <w:szCs w:val="22"/>
        </w:rPr>
        <w:t>Chanson d’Yde et Olive</w:t>
      </w:r>
      <w:r>
        <w:rPr>
          <w:sz w:val="22"/>
          <w:szCs w:val="22"/>
        </w:rPr>
        <w:t>. Philologie, folklore et échos littéraires entre France et Italie ».</w:t>
      </w:r>
    </w:p>
    <w:p w:rsidR="00C06F6A" w:rsidRDefault="00C06F6A" w:rsidP="00C06F6A">
      <w:pPr>
        <w:tabs>
          <w:tab w:val="left" w:pos="1701"/>
          <w:tab w:val="left" w:pos="2268"/>
          <w:tab w:val="left" w:pos="2835"/>
        </w:tabs>
        <w:spacing w:line="276" w:lineRule="auto"/>
        <w:ind w:left="2835" w:hanging="2835"/>
        <w:jc w:val="both"/>
        <w:rPr>
          <w:sz w:val="22"/>
          <w:szCs w:val="22"/>
        </w:rPr>
      </w:pPr>
      <w:r>
        <w:rPr>
          <w:sz w:val="22"/>
          <w:szCs w:val="22"/>
        </w:rPr>
        <w:t>19 octobre 2019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510D">
        <w:rPr>
          <w:smallCaps/>
          <w:sz w:val="22"/>
          <w:szCs w:val="22"/>
        </w:rPr>
        <w:t>Bruxelles</w:t>
      </w:r>
      <w:r>
        <w:rPr>
          <w:sz w:val="22"/>
          <w:szCs w:val="22"/>
        </w:rPr>
        <w:t xml:space="preserve">, communication au </w:t>
      </w:r>
      <w:r w:rsidRPr="00673B23">
        <w:rPr>
          <w:b/>
          <w:sz w:val="22"/>
          <w:szCs w:val="22"/>
        </w:rPr>
        <w:t xml:space="preserve">Festival Jeunes </w:t>
      </w:r>
      <w:r>
        <w:rPr>
          <w:b/>
          <w:sz w:val="22"/>
          <w:szCs w:val="22"/>
        </w:rPr>
        <w:t>C</w:t>
      </w:r>
      <w:r w:rsidRPr="00673B23">
        <w:rPr>
          <w:b/>
          <w:sz w:val="22"/>
          <w:szCs w:val="22"/>
        </w:rPr>
        <w:t xml:space="preserve">hercheurs dans la </w:t>
      </w:r>
      <w:r>
        <w:rPr>
          <w:b/>
          <w:sz w:val="22"/>
          <w:szCs w:val="22"/>
        </w:rPr>
        <w:t>C</w:t>
      </w:r>
      <w:r w:rsidRPr="00673B23">
        <w:rPr>
          <w:b/>
          <w:sz w:val="22"/>
          <w:szCs w:val="22"/>
        </w:rPr>
        <w:t>ité</w:t>
      </w:r>
      <w:r>
        <w:rPr>
          <w:sz w:val="22"/>
          <w:szCs w:val="22"/>
        </w:rPr>
        <w:t xml:space="preserve">, « La </w:t>
      </w:r>
      <w:r w:rsidRPr="00A9133A">
        <w:rPr>
          <w:i/>
          <w:sz w:val="22"/>
          <w:szCs w:val="22"/>
        </w:rPr>
        <w:t>Chanson d’Yde et Olive</w:t>
      </w:r>
      <w:r>
        <w:rPr>
          <w:sz w:val="22"/>
          <w:szCs w:val="22"/>
        </w:rPr>
        <w:t xml:space="preserve"> au carrefour des genres ».</w:t>
      </w:r>
    </w:p>
    <w:p w:rsidR="00C06F6A" w:rsidRDefault="00C06F6A" w:rsidP="00C06F6A">
      <w:pPr>
        <w:spacing w:line="276" w:lineRule="auto"/>
        <w:ind w:left="2835" w:hanging="2835"/>
        <w:rPr>
          <w:sz w:val="22"/>
          <w:szCs w:val="22"/>
        </w:rPr>
      </w:pPr>
      <w:r w:rsidRPr="00ED079B">
        <w:rPr>
          <w:sz w:val="22"/>
          <w:szCs w:val="22"/>
        </w:rPr>
        <w:t>27-28 septembre 2018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A34A28">
        <w:rPr>
          <w:smallCaps/>
          <w:sz w:val="22"/>
          <w:szCs w:val="22"/>
        </w:rPr>
        <w:t>Rouen</w:t>
      </w:r>
      <w:r>
        <w:rPr>
          <w:sz w:val="22"/>
          <w:szCs w:val="22"/>
        </w:rPr>
        <w:t xml:space="preserve">, communication au </w:t>
      </w:r>
      <w:r w:rsidRPr="00B12CD7">
        <w:rPr>
          <w:b/>
          <w:sz w:val="22"/>
          <w:szCs w:val="22"/>
        </w:rPr>
        <w:t>congrès international du REARE</w:t>
      </w:r>
      <w:r>
        <w:rPr>
          <w:sz w:val="22"/>
          <w:szCs w:val="22"/>
        </w:rPr>
        <w:t xml:space="preserve"> intitulé « Inceste, déguisement et mutation sexuelle : transgression et norme dans la </w:t>
      </w:r>
      <w:r>
        <w:rPr>
          <w:i/>
          <w:sz w:val="22"/>
          <w:szCs w:val="22"/>
        </w:rPr>
        <w:t>Chanson d’Yde et Olive</w:t>
      </w:r>
      <w:r>
        <w:rPr>
          <w:sz w:val="22"/>
          <w:szCs w:val="22"/>
        </w:rPr>
        <w:t> ».</w:t>
      </w:r>
    </w:p>
    <w:p w:rsidR="00C06F6A" w:rsidRDefault="00C06F6A" w:rsidP="00C06F6A">
      <w:pPr>
        <w:tabs>
          <w:tab w:val="left" w:pos="1701"/>
          <w:tab w:val="left" w:pos="2268"/>
          <w:tab w:val="left" w:pos="2835"/>
        </w:tabs>
        <w:spacing w:line="276" w:lineRule="auto"/>
        <w:jc w:val="both"/>
        <w:rPr>
          <w:sz w:val="22"/>
          <w:szCs w:val="22"/>
        </w:rPr>
      </w:pPr>
      <w:r w:rsidRPr="00ED079B">
        <w:rPr>
          <w:sz w:val="22"/>
          <w:szCs w:val="22"/>
        </w:rPr>
        <w:t xml:space="preserve">2018 </w:t>
      </w:r>
      <w:r>
        <w:rPr>
          <w:sz w:val="22"/>
          <w:szCs w:val="22"/>
        </w:rPr>
        <w:t>– en cours</w:t>
      </w:r>
      <w:r w:rsidRPr="00ED079B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510D">
        <w:rPr>
          <w:smallCaps/>
          <w:sz w:val="22"/>
          <w:szCs w:val="22"/>
        </w:rPr>
        <w:t>ENS de Lyon</w:t>
      </w:r>
      <w:r>
        <w:rPr>
          <w:sz w:val="22"/>
          <w:szCs w:val="22"/>
        </w:rPr>
        <w:t>, c</w:t>
      </w:r>
      <w:r w:rsidRPr="00ED079B">
        <w:rPr>
          <w:sz w:val="22"/>
          <w:szCs w:val="22"/>
        </w:rPr>
        <w:t xml:space="preserve">o-fondatrice du </w:t>
      </w:r>
      <w:r w:rsidRPr="00673B23">
        <w:rPr>
          <w:b/>
          <w:sz w:val="22"/>
          <w:szCs w:val="22"/>
        </w:rPr>
        <w:t>Laboratoire Junior Épopées Médiévales</w:t>
      </w:r>
      <w:r>
        <w:rPr>
          <w:sz w:val="22"/>
          <w:szCs w:val="22"/>
        </w:rPr>
        <w:t>.</w:t>
      </w:r>
    </w:p>
    <w:p w:rsidR="00C06F6A" w:rsidRDefault="00C06F6A" w:rsidP="00C06F6A">
      <w:pPr>
        <w:tabs>
          <w:tab w:val="left" w:pos="2268"/>
          <w:tab w:val="left" w:pos="2835"/>
        </w:tabs>
        <w:spacing w:line="276" w:lineRule="auto"/>
        <w:ind w:left="2835" w:hanging="2835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juillet</w:t>
      </w:r>
      <w:proofErr w:type="gramEnd"/>
      <w:r>
        <w:rPr>
          <w:sz w:val="22"/>
          <w:szCs w:val="22"/>
        </w:rPr>
        <w:t xml:space="preserve"> 2017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510D">
        <w:rPr>
          <w:smallCaps/>
          <w:sz w:val="22"/>
          <w:szCs w:val="22"/>
        </w:rPr>
        <w:t>Université de Urbino</w:t>
      </w:r>
      <w:r>
        <w:rPr>
          <w:sz w:val="22"/>
          <w:szCs w:val="22"/>
        </w:rPr>
        <w:t xml:space="preserve">, </w:t>
      </w:r>
      <w:r w:rsidRPr="00673B23">
        <w:rPr>
          <w:b/>
          <w:sz w:val="22"/>
          <w:szCs w:val="22"/>
        </w:rPr>
        <w:t>École d’été de Philologie romane</w:t>
      </w:r>
      <w:r>
        <w:rPr>
          <w:sz w:val="22"/>
          <w:szCs w:val="22"/>
        </w:rPr>
        <w:t>, « Construire l’Europe : langue, culture, littérature du Moyen Âge aux modernités ».</w:t>
      </w:r>
    </w:p>
    <w:p w:rsidR="00C06F6A" w:rsidRDefault="00C06F6A" w:rsidP="00C06F6A">
      <w:pPr>
        <w:tabs>
          <w:tab w:val="left" w:pos="1701"/>
          <w:tab w:val="left" w:pos="2268"/>
          <w:tab w:val="left" w:pos="2835"/>
        </w:tabs>
        <w:spacing w:line="276" w:lineRule="auto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octobre</w:t>
      </w:r>
      <w:proofErr w:type="gramEnd"/>
      <w:r>
        <w:rPr>
          <w:sz w:val="22"/>
          <w:szCs w:val="22"/>
        </w:rPr>
        <w:t xml:space="preserve"> 2015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510D">
        <w:rPr>
          <w:smallCaps/>
          <w:sz w:val="22"/>
          <w:szCs w:val="22"/>
        </w:rPr>
        <w:t>IRHT Paris</w:t>
      </w:r>
      <w:r>
        <w:rPr>
          <w:sz w:val="22"/>
          <w:szCs w:val="22"/>
        </w:rPr>
        <w:t xml:space="preserve">, </w:t>
      </w:r>
      <w:r w:rsidRPr="004E510D">
        <w:rPr>
          <w:b/>
          <w:sz w:val="22"/>
          <w:szCs w:val="22"/>
        </w:rPr>
        <w:t>S</w:t>
      </w:r>
      <w:r w:rsidRPr="00673B23">
        <w:rPr>
          <w:b/>
          <w:sz w:val="22"/>
          <w:szCs w:val="22"/>
        </w:rPr>
        <w:t>tage d’initiation au manuscrit médiéval</w:t>
      </w:r>
      <w:r>
        <w:rPr>
          <w:sz w:val="22"/>
          <w:szCs w:val="22"/>
        </w:rPr>
        <w:t>.</w:t>
      </w:r>
    </w:p>
    <w:p w:rsidR="00C06F6A" w:rsidRDefault="00C06F6A" w:rsidP="00C06F6A">
      <w:pPr>
        <w:tabs>
          <w:tab w:val="left" w:pos="1701"/>
          <w:tab w:val="left" w:pos="2268"/>
          <w:tab w:val="left" w:pos="2835"/>
        </w:tabs>
        <w:spacing w:line="276" w:lineRule="auto"/>
        <w:jc w:val="both"/>
        <w:rPr>
          <w:sz w:val="22"/>
          <w:szCs w:val="22"/>
        </w:rPr>
      </w:pPr>
    </w:p>
    <w:p w:rsidR="00C06F6A" w:rsidRDefault="00C06F6A" w:rsidP="00C06F6A">
      <w:pPr>
        <w:pStyle w:val="Citazioneintensa"/>
        <w:jc w:val="left"/>
        <w:rPr>
          <w:rStyle w:val="Enfasidelicata"/>
          <w:b/>
          <w:smallCaps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>Prix</w:t>
      </w:r>
    </w:p>
    <w:p w:rsidR="00C06F6A" w:rsidRDefault="00C06F6A" w:rsidP="00C06F6A">
      <w:pPr>
        <w:tabs>
          <w:tab w:val="left" w:pos="1701"/>
          <w:tab w:val="left" w:pos="2268"/>
          <w:tab w:val="left" w:pos="2835"/>
        </w:tabs>
        <w:spacing w:line="276" w:lineRule="auto"/>
        <w:ind w:left="2835" w:hanging="2835"/>
        <w:jc w:val="both"/>
        <w:rPr>
          <w:sz w:val="22"/>
          <w:szCs w:val="22"/>
        </w:rPr>
      </w:pPr>
      <w:r>
        <w:rPr>
          <w:sz w:val="22"/>
          <w:szCs w:val="22"/>
        </w:rPr>
        <w:t>Prix de thèse de l’École Doctorale des Humanités de l’Université de Strasbourg (ED 520)</w:t>
      </w:r>
    </w:p>
    <w:p w:rsidR="00C06F6A" w:rsidRDefault="00C06F6A" w:rsidP="00C06F6A">
      <w:pPr>
        <w:pStyle w:val="Citazioneintensa"/>
        <w:jc w:val="left"/>
        <w:rPr>
          <w:rStyle w:val="Enfasidelicata"/>
          <w:b/>
          <w:smallCaps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>Langues</w:t>
      </w:r>
    </w:p>
    <w:p w:rsidR="00C06F6A" w:rsidRPr="004E510D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>Italien : langue maternelle</w:t>
      </w:r>
    </w:p>
    <w:p w:rsidR="00C06F6A" w:rsidRPr="004E510D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 xml:space="preserve">Français : Diplôme Approfondi de Langue Française - </w:t>
      </w:r>
      <w:proofErr w:type="spellStart"/>
      <w:r w:rsidRPr="004E510D">
        <w:rPr>
          <w:sz w:val="22"/>
          <w:szCs w:val="22"/>
        </w:rPr>
        <w:t>Dalf</w:t>
      </w:r>
      <w:proofErr w:type="spellEnd"/>
      <w:r w:rsidRPr="004E510D">
        <w:rPr>
          <w:sz w:val="22"/>
          <w:szCs w:val="22"/>
        </w:rPr>
        <w:t xml:space="preserve"> C2</w:t>
      </w:r>
    </w:p>
    <w:p w:rsidR="00C06F6A" w:rsidRPr="004E510D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>Anglais : B2</w:t>
      </w:r>
    </w:p>
    <w:p w:rsidR="00C06F6A" w:rsidRPr="004E510D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>Allemand : A2</w:t>
      </w:r>
    </w:p>
    <w:p w:rsidR="00C06F6A" w:rsidRPr="00500EAF" w:rsidRDefault="00C06F6A" w:rsidP="00C06F6A">
      <w:pPr>
        <w:pStyle w:val="Citazioneintensa"/>
        <w:jc w:val="left"/>
        <w:rPr>
          <w:rStyle w:val="Enfasidelicata"/>
          <w:b/>
          <w:smallCaps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>Informatique</w:t>
      </w:r>
    </w:p>
    <w:p w:rsidR="00C06F6A" w:rsidRPr="004E510D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 xml:space="preserve">ECDL – </w:t>
      </w:r>
      <w:proofErr w:type="spellStart"/>
      <w:r w:rsidRPr="004E510D">
        <w:rPr>
          <w:sz w:val="22"/>
          <w:szCs w:val="22"/>
        </w:rPr>
        <w:t>European</w:t>
      </w:r>
      <w:proofErr w:type="spellEnd"/>
      <w:r w:rsidRPr="004E510D">
        <w:rPr>
          <w:sz w:val="22"/>
          <w:szCs w:val="22"/>
        </w:rPr>
        <w:t xml:space="preserve"> Computer </w:t>
      </w:r>
      <w:proofErr w:type="spellStart"/>
      <w:r w:rsidRPr="004E510D">
        <w:rPr>
          <w:sz w:val="22"/>
          <w:szCs w:val="22"/>
        </w:rPr>
        <w:t>Driving</w:t>
      </w:r>
      <w:proofErr w:type="spellEnd"/>
      <w:r w:rsidRPr="004E510D">
        <w:rPr>
          <w:sz w:val="22"/>
          <w:szCs w:val="22"/>
        </w:rPr>
        <w:t xml:space="preserve"> Licence : maîtrise des logiciels bureautiques traditionnels</w:t>
      </w:r>
    </w:p>
    <w:p w:rsidR="00C06F6A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 xml:space="preserve">Bonne connaissance du logiciel bibliographique spécialisé </w:t>
      </w:r>
      <w:proofErr w:type="spellStart"/>
      <w:r w:rsidRPr="004E510D">
        <w:rPr>
          <w:sz w:val="22"/>
          <w:szCs w:val="22"/>
        </w:rPr>
        <w:t>Zotero</w:t>
      </w:r>
      <w:proofErr w:type="spellEnd"/>
    </w:p>
    <w:p w:rsidR="00C06F6A" w:rsidRPr="004E510D" w:rsidRDefault="00C06F6A" w:rsidP="00C06F6A">
      <w:pPr>
        <w:rPr>
          <w:sz w:val="22"/>
          <w:szCs w:val="22"/>
        </w:rPr>
      </w:pPr>
    </w:p>
    <w:p w:rsidR="00C06F6A" w:rsidRPr="00500EAF" w:rsidRDefault="00C06F6A" w:rsidP="00C06F6A">
      <w:pPr>
        <w:pStyle w:val="Citazioneintensa"/>
        <w:jc w:val="left"/>
        <w:rPr>
          <w:rStyle w:val="Enfasidelicata"/>
          <w:b/>
          <w:smallCaps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lastRenderedPageBreak/>
        <w:t xml:space="preserve">Affiliation à des sociétés savantes </w:t>
      </w:r>
    </w:p>
    <w:p w:rsidR="00C06F6A" w:rsidRPr="004E510D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 xml:space="preserve">Société </w:t>
      </w:r>
      <w:proofErr w:type="spellStart"/>
      <w:r w:rsidRPr="004E510D">
        <w:rPr>
          <w:sz w:val="22"/>
          <w:szCs w:val="22"/>
        </w:rPr>
        <w:t>Rencesvals</w:t>
      </w:r>
      <w:proofErr w:type="spellEnd"/>
      <w:r w:rsidRPr="004E510D">
        <w:rPr>
          <w:sz w:val="22"/>
          <w:szCs w:val="22"/>
        </w:rPr>
        <w:t xml:space="preserve"> pour l’étude des épopées romanes (section française) ;</w:t>
      </w:r>
    </w:p>
    <w:p w:rsidR="00C06F6A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>SLLMOO - Société de Langues et de Littératures Médiévales d’Oc et d’Oïl ;</w:t>
      </w:r>
    </w:p>
    <w:p w:rsidR="00C06F6A" w:rsidRPr="004E510D" w:rsidRDefault="00C06F6A" w:rsidP="00C06F6A">
      <w:pPr>
        <w:rPr>
          <w:sz w:val="22"/>
          <w:szCs w:val="22"/>
        </w:rPr>
      </w:pPr>
      <w:r>
        <w:rPr>
          <w:sz w:val="22"/>
          <w:szCs w:val="22"/>
        </w:rPr>
        <w:t>REARE – Réseau Euro-Africain de Recherches sur l’Épique ;</w:t>
      </w:r>
    </w:p>
    <w:p w:rsidR="00C06F6A" w:rsidRPr="004E510D" w:rsidRDefault="00C06F6A" w:rsidP="00C06F6A">
      <w:pPr>
        <w:rPr>
          <w:sz w:val="22"/>
          <w:szCs w:val="22"/>
        </w:rPr>
      </w:pPr>
      <w:r w:rsidRPr="004E510D">
        <w:rPr>
          <w:sz w:val="22"/>
          <w:szCs w:val="22"/>
        </w:rPr>
        <w:t xml:space="preserve">SIFR - Società </w:t>
      </w:r>
      <w:proofErr w:type="spellStart"/>
      <w:r w:rsidRPr="004E510D">
        <w:rPr>
          <w:sz w:val="22"/>
          <w:szCs w:val="22"/>
        </w:rPr>
        <w:t>Italiana</w:t>
      </w:r>
      <w:proofErr w:type="spellEnd"/>
      <w:r w:rsidRPr="004E510D">
        <w:rPr>
          <w:sz w:val="22"/>
          <w:szCs w:val="22"/>
        </w:rPr>
        <w:t xml:space="preserve"> di </w:t>
      </w:r>
      <w:proofErr w:type="spellStart"/>
      <w:r w:rsidRPr="004E510D">
        <w:rPr>
          <w:sz w:val="22"/>
          <w:szCs w:val="22"/>
        </w:rPr>
        <w:t>Filologia</w:t>
      </w:r>
      <w:proofErr w:type="spellEnd"/>
      <w:r w:rsidRPr="004E510D">
        <w:rPr>
          <w:sz w:val="22"/>
          <w:szCs w:val="22"/>
        </w:rPr>
        <w:t xml:space="preserve"> </w:t>
      </w:r>
      <w:proofErr w:type="spellStart"/>
      <w:r w:rsidRPr="004E510D">
        <w:rPr>
          <w:sz w:val="22"/>
          <w:szCs w:val="22"/>
        </w:rPr>
        <w:t>Romanza</w:t>
      </w:r>
      <w:proofErr w:type="spellEnd"/>
      <w:r w:rsidRPr="004E510D">
        <w:rPr>
          <w:sz w:val="22"/>
          <w:szCs w:val="22"/>
        </w:rPr>
        <w:t>.</w:t>
      </w:r>
    </w:p>
    <w:p w:rsidR="00C06F6A" w:rsidRDefault="00C06F6A" w:rsidP="00C06F6A">
      <w:pPr>
        <w:pStyle w:val="Citazioneintensa"/>
        <w:jc w:val="left"/>
        <w:rPr>
          <w:rStyle w:val="Enfasidelicata"/>
          <w:b/>
          <w:smallCaps/>
          <w:sz w:val="22"/>
          <w:szCs w:val="22"/>
        </w:rPr>
      </w:pPr>
      <w:r>
        <w:rPr>
          <w:rStyle w:val="Enfasidelicata"/>
          <w:b/>
          <w:smallCaps/>
          <w:sz w:val="22"/>
          <w:szCs w:val="22"/>
        </w:rPr>
        <w:t>Centres d’intérêt</w:t>
      </w:r>
    </w:p>
    <w:p w:rsidR="00C06F6A" w:rsidRPr="00785D8E" w:rsidRDefault="00C06F6A" w:rsidP="00C06F6A">
      <w:pPr>
        <w:rPr>
          <w:b/>
          <w:smallCaps/>
          <w:color w:val="404040" w:themeColor="text1" w:themeTint="BF"/>
        </w:rPr>
      </w:pPr>
      <w:r w:rsidRPr="004E510D">
        <w:t xml:space="preserve">Activités en plein air : course à pied, randonnées, ski, </w:t>
      </w:r>
      <w:r>
        <w:t xml:space="preserve">aviron, natation, yoga, </w:t>
      </w:r>
      <w:r w:rsidRPr="004E510D">
        <w:t>athlétisme (championne régionale de saut en longueur en 2006).</w:t>
      </w:r>
    </w:p>
    <w:p w:rsidR="00FB1AED" w:rsidRDefault="00C06F6A"/>
    <w:sectPr w:rsidR="00FB1AED" w:rsidSect="00EC69E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B6D7A"/>
    <w:multiLevelType w:val="hybridMultilevel"/>
    <w:tmpl w:val="279CE7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03CF5"/>
    <w:multiLevelType w:val="hybridMultilevel"/>
    <w:tmpl w:val="6994D6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6A"/>
    <w:rsid w:val="00205475"/>
    <w:rsid w:val="002D18B6"/>
    <w:rsid w:val="00600ACF"/>
    <w:rsid w:val="007023CF"/>
    <w:rsid w:val="00824ADB"/>
    <w:rsid w:val="00893054"/>
    <w:rsid w:val="00C06F6A"/>
    <w:rsid w:val="00C07CEA"/>
    <w:rsid w:val="00C7520E"/>
    <w:rsid w:val="00D05D1D"/>
    <w:rsid w:val="00D1686C"/>
    <w:rsid w:val="00EC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CEA990"/>
  <w15:chartTrackingRefBased/>
  <w15:docId w15:val="{244882E9-8135-8D4A-B864-EE3314C1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06F6A"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hse">
    <w:name w:val="Thèse"/>
    <w:basedOn w:val="NormaleWeb"/>
    <w:next w:val="Normale"/>
    <w:link w:val="ThseCarattere"/>
    <w:rsid w:val="00D1686C"/>
    <w:pPr>
      <w:pageBreakBefore/>
      <w:suppressAutoHyphens/>
      <w:spacing w:line="360" w:lineRule="auto"/>
      <w:ind w:left="851"/>
      <w:jc w:val="both"/>
    </w:pPr>
    <w:rPr>
      <w:rFonts w:ascii="Times" w:hAnsi="Times"/>
    </w:rPr>
  </w:style>
  <w:style w:type="character" w:customStyle="1" w:styleId="ThseCarattere">
    <w:name w:val="Thèse Carattere"/>
    <w:basedOn w:val="Carpredefinitoparagrafo"/>
    <w:link w:val="Thse"/>
    <w:rsid w:val="00D1686C"/>
    <w:rPr>
      <w:rFonts w:ascii="Times" w:hAnsi="Times" w:cs="Times New Roman"/>
      <w:lang w:val="fr-FR"/>
    </w:rPr>
  </w:style>
  <w:style w:type="paragraph" w:styleId="NormaleWeb">
    <w:name w:val="Normal (Web)"/>
    <w:basedOn w:val="Normale"/>
    <w:uiPriority w:val="99"/>
    <w:semiHidden/>
    <w:unhideWhenUsed/>
    <w:rsid w:val="00D1686C"/>
  </w:style>
  <w:style w:type="paragraph" w:styleId="Sottotitolo">
    <w:name w:val="Subtitle"/>
    <w:basedOn w:val="Normale"/>
    <w:next w:val="Normale"/>
    <w:link w:val="SottotitoloCarattere"/>
    <w:uiPriority w:val="11"/>
    <w:qFormat/>
    <w:rsid w:val="00C06F6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06F6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/>
    </w:rPr>
  </w:style>
  <w:style w:type="character" w:styleId="Enfasidelicata">
    <w:name w:val="Subtle Emphasis"/>
    <w:basedOn w:val="Carpredefinitoparagrafo"/>
    <w:uiPriority w:val="19"/>
    <w:qFormat/>
    <w:rsid w:val="00C06F6A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06F6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06F6A"/>
    <w:rPr>
      <w:i/>
      <w:iCs/>
      <w:color w:val="4472C4" w:themeColor="accent1"/>
      <w:lang w:val="fr-FR"/>
    </w:rPr>
  </w:style>
  <w:style w:type="paragraph" w:styleId="Nessunaspaziatura">
    <w:name w:val="No Spacing"/>
    <w:uiPriority w:val="1"/>
    <w:qFormat/>
    <w:rsid w:val="00C06F6A"/>
    <w:rPr>
      <w:lang w:val="fr-FR"/>
    </w:rPr>
  </w:style>
  <w:style w:type="character" w:styleId="Enfasigrassetto">
    <w:name w:val="Strong"/>
    <w:basedOn w:val="Carpredefinitoparagrafo"/>
    <w:uiPriority w:val="22"/>
    <w:qFormat/>
    <w:rsid w:val="00C06F6A"/>
    <w:rPr>
      <w:b/>
      <w:bCs/>
    </w:rPr>
  </w:style>
  <w:style w:type="character" w:styleId="Titolodellibro">
    <w:name w:val="Book Title"/>
    <w:basedOn w:val="Carpredefinitoparagrafo"/>
    <w:uiPriority w:val="33"/>
    <w:qFormat/>
    <w:rsid w:val="00C06F6A"/>
    <w:rPr>
      <w:b/>
      <w:bCs/>
      <w:i/>
      <w:iCs/>
      <w:spacing w:val="5"/>
    </w:rPr>
  </w:style>
  <w:style w:type="paragraph" w:styleId="Paragrafoelenco">
    <w:name w:val="List Paragraph"/>
    <w:basedOn w:val="Normale"/>
    <w:uiPriority w:val="34"/>
    <w:qFormat/>
    <w:rsid w:val="00C06F6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06F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ena.Podetti@ac-creteil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ena.podetti@outlook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1047</Words>
  <Characters>5968</Characters>
  <Application>Microsoft Office Word</Application>
  <DocSecurity>0</DocSecurity>
  <Lines>49</Lines>
  <Paragraphs>14</Paragraphs>
  <ScaleCrop>false</ScaleCrop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podetti</dc:creator>
  <cp:keywords/>
  <dc:description/>
  <cp:lastModifiedBy>elena podetti</cp:lastModifiedBy>
  <cp:revision>1</cp:revision>
  <dcterms:created xsi:type="dcterms:W3CDTF">2022-03-21T20:51:00Z</dcterms:created>
  <dcterms:modified xsi:type="dcterms:W3CDTF">2022-03-21T20:56:00Z</dcterms:modified>
</cp:coreProperties>
</file>